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64A84" w14:textId="77777777" w:rsidR="0099505D" w:rsidRDefault="0099505D" w:rsidP="009950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26276901"/>
      <w:bookmarkStart w:id="1" w:name="_GoBack"/>
      <w:bookmarkEnd w:id="1"/>
      <w:r>
        <w:rPr>
          <w:rFonts w:ascii="Times New Roman" w:hAnsi="Times New Roman" w:cs="Times New Roman"/>
          <w:b/>
          <w:bCs/>
          <w:sz w:val="28"/>
          <w:szCs w:val="28"/>
        </w:rPr>
        <w:t xml:space="preserve">Обществена консултация </w:t>
      </w:r>
    </w:p>
    <w:p w14:paraId="4B3573C2" w14:textId="77777777" w:rsidR="0099505D" w:rsidRDefault="0099505D" w:rsidP="009950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относно усъвършенстване на регулирането на обществените отношения </w:t>
      </w:r>
    </w:p>
    <w:p w14:paraId="5F2F93E2" w14:textId="5CA6B018" w:rsidR="002319A9" w:rsidRDefault="0099505D" w:rsidP="0099505D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институционалната рамка в областта на миграцията</w:t>
      </w:r>
    </w:p>
    <w:p w14:paraId="01BE61AA" w14:textId="77777777" w:rsidR="0099505D" w:rsidRDefault="0099505D" w:rsidP="0099505D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0"/>
    <w:p w14:paraId="4124C693" w14:textId="77777777" w:rsidR="003B68B1" w:rsidRPr="00982525" w:rsidRDefault="003B68B1" w:rsidP="00B87BF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982525">
        <w:rPr>
          <w:rFonts w:ascii="Times New Roman" w:hAnsi="Times New Roman" w:cs="Times New Roman"/>
          <w:b/>
          <w:bCs/>
          <w:sz w:val="28"/>
          <w:szCs w:val="28"/>
          <w:lang w:val="ru-RU"/>
        </w:rPr>
        <w:t>ВЪПРОСНИК</w:t>
      </w:r>
    </w:p>
    <w:p w14:paraId="3AE2C99F" w14:textId="77777777" w:rsidR="00E1454B" w:rsidRPr="00982525" w:rsidRDefault="00E1454B" w:rsidP="00B87BF7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lang w:val="ru-RU"/>
        </w:rPr>
      </w:pPr>
    </w:p>
    <w:tbl>
      <w:tblPr>
        <w:tblW w:w="976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094"/>
        <w:gridCol w:w="6675"/>
      </w:tblGrid>
      <w:tr w:rsidR="003B68B1" w:rsidRPr="00982525" w14:paraId="6F42389A" w14:textId="77777777">
        <w:tc>
          <w:tcPr>
            <w:tcW w:w="3094" w:type="dxa"/>
            <w:shd w:val="clear" w:color="auto" w:fill="D9D9D9"/>
          </w:tcPr>
          <w:p w14:paraId="295DB8E5" w14:textId="77777777" w:rsidR="003B68B1" w:rsidRPr="00982525" w:rsidRDefault="003B68B1" w:rsidP="00B87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Име:</w:t>
            </w:r>
          </w:p>
        </w:tc>
        <w:tc>
          <w:tcPr>
            <w:tcW w:w="6675" w:type="dxa"/>
          </w:tcPr>
          <w:p w14:paraId="0B8B04C2" w14:textId="184CF7F6" w:rsidR="00C15C49" w:rsidRPr="007C6F1D" w:rsidRDefault="00C15C49" w:rsidP="00B87BF7">
            <w:pPr>
              <w:pStyle w:val="Heading2"/>
              <w:spacing w:before="50" w:beforeAutospacing="0" w:after="50" w:afterAutospacing="0" w:line="288" w:lineRule="atLeast"/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</w:pPr>
            <w:r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  <w:t>Инж. Кольо Райнов</w:t>
            </w:r>
          </w:p>
        </w:tc>
      </w:tr>
      <w:tr w:rsidR="003B68B1" w:rsidRPr="00982525" w14:paraId="387D59B7" w14:textId="77777777">
        <w:tc>
          <w:tcPr>
            <w:tcW w:w="3094" w:type="dxa"/>
            <w:shd w:val="clear" w:color="auto" w:fill="D9D9D9"/>
          </w:tcPr>
          <w:p w14:paraId="5A8259A4" w14:textId="76719EC4" w:rsidR="003B68B1" w:rsidRPr="00982525" w:rsidRDefault="00553E7B" w:rsidP="00B87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Организация/и</w:t>
            </w:r>
            <w:r w:rsidR="003B68B1"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нституция</w:t>
            </w:r>
          </w:p>
        </w:tc>
        <w:tc>
          <w:tcPr>
            <w:tcW w:w="6675" w:type="dxa"/>
          </w:tcPr>
          <w:p w14:paraId="55B5BF6B" w14:textId="3F2EBA69" w:rsidR="003B68B1" w:rsidRPr="00982525" w:rsidRDefault="007C6F1D" w:rsidP="00B87BF7">
            <w:pPr>
              <w:pStyle w:val="Heading2"/>
              <w:spacing w:before="50" w:beforeAutospacing="0" w:after="50" w:afterAutospacing="0" w:line="288" w:lineRule="atLeast"/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</w:pPr>
            <w:r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  <w:t>„Велграф“ ООД</w:t>
            </w:r>
          </w:p>
        </w:tc>
      </w:tr>
      <w:tr w:rsidR="003B68B1" w:rsidRPr="00982525" w14:paraId="3CAF6E4B" w14:textId="77777777">
        <w:tc>
          <w:tcPr>
            <w:tcW w:w="3094" w:type="dxa"/>
            <w:shd w:val="clear" w:color="auto" w:fill="D9D9D9"/>
          </w:tcPr>
          <w:p w14:paraId="3BE7A642" w14:textId="77777777" w:rsidR="003B68B1" w:rsidRPr="00982525" w:rsidRDefault="003B68B1" w:rsidP="00B87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Телефон:</w:t>
            </w:r>
          </w:p>
        </w:tc>
        <w:tc>
          <w:tcPr>
            <w:tcW w:w="6675" w:type="dxa"/>
          </w:tcPr>
          <w:p w14:paraId="40E21794" w14:textId="28F4BE1F" w:rsidR="003B68B1" w:rsidRPr="00982525" w:rsidRDefault="00C15C49" w:rsidP="00C15C49">
            <w:pPr>
              <w:pStyle w:val="Heading2"/>
              <w:spacing w:before="50" w:beforeAutospacing="0" w:after="50" w:afterAutospacing="0" w:line="288" w:lineRule="atLeast"/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</w:pPr>
            <w:r w:rsidRPr="00C15C49"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bg-BG"/>
              </w:rPr>
              <w:t>+359 2 9307526</w:t>
            </w:r>
          </w:p>
        </w:tc>
      </w:tr>
      <w:tr w:rsidR="003B68B1" w:rsidRPr="00982525" w14:paraId="16E52043" w14:textId="77777777">
        <w:tc>
          <w:tcPr>
            <w:tcW w:w="3094" w:type="dxa"/>
            <w:shd w:val="clear" w:color="auto" w:fill="D9D9D9"/>
          </w:tcPr>
          <w:p w14:paraId="312711CF" w14:textId="77777777" w:rsidR="003B68B1" w:rsidRPr="00982525" w:rsidRDefault="003B68B1" w:rsidP="00B87B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82525">
              <w:rPr>
                <w:rFonts w:ascii="Times New Roman" w:hAnsi="Times New Roman" w:cs="Times New Roman"/>
                <w:b/>
                <w:bCs/>
                <w:color w:val="000000"/>
              </w:rPr>
              <w:t>Електронна поща:</w:t>
            </w:r>
          </w:p>
        </w:tc>
        <w:tc>
          <w:tcPr>
            <w:tcW w:w="6675" w:type="dxa"/>
          </w:tcPr>
          <w:p w14:paraId="42E2EE84" w14:textId="577C18CA" w:rsidR="003B68B1" w:rsidRPr="00C15C49" w:rsidRDefault="00C15C49" w:rsidP="00C15C49">
            <w:pPr>
              <w:pStyle w:val="Heading2"/>
              <w:spacing w:before="50" w:beforeAutospacing="0" w:after="50" w:afterAutospacing="0" w:line="288" w:lineRule="atLeast"/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en-US"/>
              </w:rPr>
            </w:pPr>
            <w:r>
              <w:rPr>
                <w:rFonts w:eastAsia="Times New Roman"/>
                <w:b w:val="0"/>
                <w:bCs w:val="0"/>
                <w:color w:val="284F75"/>
                <w:sz w:val="22"/>
                <w:szCs w:val="22"/>
                <w:lang w:val="en-US"/>
              </w:rPr>
              <w:t>manpower@velgraf.biz</w:t>
            </w:r>
          </w:p>
        </w:tc>
      </w:tr>
    </w:tbl>
    <w:p w14:paraId="6F1369CD" w14:textId="77777777" w:rsidR="003B68B1" w:rsidRPr="00982525" w:rsidRDefault="003B68B1" w:rsidP="00B87BF7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lang w:val="ru-RU"/>
        </w:rPr>
      </w:pPr>
    </w:p>
    <w:p w14:paraId="56CED7E8" w14:textId="77777777" w:rsidR="0052557F" w:rsidRPr="00982525" w:rsidRDefault="0052557F" w:rsidP="00B87BF7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bCs/>
          <w:lang w:val="ru-RU"/>
        </w:rPr>
      </w:pPr>
    </w:p>
    <w:p w14:paraId="583DB1A0" w14:textId="415D089E" w:rsidR="000A752B" w:rsidRDefault="003B68B1" w:rsidP="00B64B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2525">
        <w:rPr>
          <w:rFonts w:ascii="Times New Roman" w:hAnsi="Times New Roman" w:cs="Times New Roman"/>
          <w:b/>
          <w:bCs/>
          <w:sz w:val="28"/>
          <w:szCs w:val="28"/>
        </w:rPr>
        <w:t>Информация във връзка с консултация</w:t>
      </w:r>
      <w:r w:rsidR="006E6EB2" w:rsidRPr="00982525">
        <w:rPr>
          <w:rFonts w:ascii="Times New Roman" w:hAnsi="Times New Roman" w:cs="Times New Roman"/>
          <w:b/>
          <w:bCs/>
          <w:sz w:val="28"/>
          <w:szCs w:val="28"/>
        </w:rPr>
        <w:t>та</w:t>
      </w:r>
    </w:p>
    <w:p w14:paraId="59143245" w14:textId="77777777" w:rsidR="00B64B33" w:rsidRPr="00982525" w:rsidRDefault="00B64B33" w:rsidP="00B87BF7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6B06B9" w14:textId="77777777" w:rsidR="00B64B33" w:rsidRDefault="00665F4A" w:rsidP="00B64B33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 xml:space="preserve">Настоящата консултация се провежда </w:t>
      </w:r>
      <w:r w:rsidR="004E3819" w:rsidRPr="00982525">
        <w:rPr>
          <w:sz w:val="22"/>
          <w:szCs w:val="22"/>
          <w:lang w:val="bg-BG"/>
        </w:rPr>
        <w:t xml:space="preserve">като процедурен етап от процеса по извършване на </w:t>
      </w:r>
      <w:r w:rsidR="004E3819" w:rsidRPr="00B64B33">
        <w:rPr>
          <w:sz w:val="22"/>
          <w:szCs w:val="22"/>
          <w:lang w:val="bg-BG"/>
        </w:rPr>
        <w:t>Ц</w:t>
      </w:r>
      <w:r w:rsidR="00651895" w:rsidRPr="00B64B33">
        <w:rPr>
          <w:sz w:val="22"/>
          <w:szCs w:val="22"/>
          <w:lang w:val="bg-BG"/>
        </w:rPr>
        <w:t>ялостна</w:t>
      </w:r>
      <w:r w:rsidR="005F4888" w:rsidRPr="00B64B33">
        <w:rPr>
          <w:sz w:val="22"/>
          <w:szCs w:val="22"/>
          <w:lang w:val="bg-BG"/>
        </w:rPr>
        <w:t xml:space="preserve"> </w:t>
      </w:r>
      <w:r w:rsidR="00651895" w:rsidRPr="00B64B33">
        <w:rPr>
          <w:sz w:val="22"/>
          <w:szCs w:val="22"/>
          <w:lang w:val="bg-BG"/>
        </w:rPr>
        <w:t xml:space="preserve">предварителна </w:t>
      </w:r>
      <w:r w:rsidRPr="00B64B33">
        <w:rPr>
          <w:sz w:val="22"/>
          <w:szCs w:val="22"/>
          <w:lang w:val="bg-BG"/>
        </w:rPr>
        <w:t>оценк</w:t>
      </w:r>
      <w:r w:rsidR="00651895" w:rsidRPr="00B64B33">
        <w:rPr>
          <w:sz w:val="22"/>
          <w:szCs w:val="22"/>
          <w:lang w:val="bg-BG"/>
        </w:rPr>
        <w:t>а</w:t>
      </w:r>
      <w:r w:rsidRPr="00B64B33">
        <w:rPr>
          <w:sz w:val="22"/>
          <w:szCs w:val="22"/>
          <w:lang w:val="bg-BG"/>
        </w:rPr>
        <w:t xml:space="preserve"> на въздействието </w:t>
      </w:r>
      <w:r w:rsidR="00B64B33" w:rsidRPr="00B64B33">
        <w:rPr>
          <w:sz w:val="22"/>
          <w:szCs w:val="22"/>
          <w:lang w:val="bg-BG"/>
        </w:rPr>
        <w:t>относно обмисляна нормативна интервенция на национално ниво за усъвършенстване на регулирането в областта на миграцията</w:t>
      </w:r>
      <w:r w:rsidR="00613C6E" w:rsidRPr="00B64B33">
        <w:rPr>
          <w:sz w:val="22"/>
          <w:szCs w:val="22"/>
          <w:lang w:val="bg-BG"/>
        </w:rPr>
        <w:t xml:space="preserve">, </w:t>
      </w:r>
      <w:r w:rsidR="005F4888" w:rsidRPr="00B64B33">
        <w:rPr>
          <w:sz w:val="22"/>
          <w:szCs w:val="22"/>
          <w:lang w:val="bg-BG"/>
        </w:rPr>
        <w:t>която е част от реализацията на обществена поръчка</w:t>
      </w:r>
      <w:r w:rsidR="005F4888" w:rsidRPr="00982525">
        <w:rPr>
          <w:sz w:val="22"/>
          <w:szCs w:val="22"/>
          <w:lang w:val="bg-BG"/>
        </w:rPr>
        <w:t xml:space="preserve"> с предмет: „Предоставяне на консултантски услуги в изпълнение на проект: „Изграждане на капацитет за практическо извършване на оценка на въздействието в държавната администрация“, Обособена позиция № 4: „Предоставяне на консултантски услуги по извършване на оценка на въздействието на нормативни актове в областта социалните дейности”, изпълнявана от Обединение „Евро РИА”.</w:t>
      </w:r>
    </w:p>
    <w:p w14:paraId="04BFC91C" w14:textId="4B06A5D1" w:rsidR="004575B8" w:rsidRPr="00982525" w:rsidRDefault="006E6EB2" w:rsidP="00B64B33">
      <w:pPr>
        <w:pStyle w:val="NormalWeb"/>
        <w:spacing w:before="0" w:beforeAutospacing="0" w:after="0" w:afterAutospacing="0"/>
        <w:ind w:firstLine="567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К</w:t>
      </w:r>
      <w:r w:rsidR="00784DD8" w:rsidRPr="00982525">
        <w:rPr>
          <w:sz w:val="22"/>
          <w:szCs w:val="22"/>
          <w:lang w:val="bg-BG"/>
        </w:rPr>
        <w:t>онсултация</w:t>
      </w:r>
      <w:r w:rsidRPr="00982525">
        <w:rPr>
          <w:sz w:val="22"/>
          <w:szCs w:val="22"/>
          <w:lang w:val="bg-BG"/>
        </w:rPr>
        <w:t>та</w:t>
      </w:r>
      <w:r w:rsidR="0052557F" w:rsidRPr="00982525">
        <w:rPr>
          <w:sz w:val="22"/>
          <w:szCs w:val="22"/>
          <w:lang w:val="bg-BG"/>
        </w:rPr>
        <w:t xml:space="preserve"> е </w:t>
      </w:r>
      <w:r w:rsidR="00665F4A" w:rsidRPr="00982525">
        <w:rPr>
          <w:sz w:val="22"/>
          <w:szCs w:val="22"/>
          <w:lang w:val="bg-BG"/>
        </w:rPr>
        <w:t>предварителна по своя характер. Нейната основна цел е</w:t>
      </w:r>
      <w:r w:rsidR="004575B8" w:rsidRPr="00982525">
        <w:rPr>
          <w:sz w:val="22"/>
          <w:szCs w:val="22"/>
          <w:lang w:val="bg-BG"/>
        </w:rPr>
        <w:t xml:space="preserve"> на тази ранна фаза от цикъла по формулиране на политики</w:t>
      </w:r>
      <w:r w:rsidR="00784DD8" w:rsidRPr="00982525">
        <w:rPr>
          <w:sz w:val="22"/>
          <w:szCs w:val="22"/>
          <w:lang w:val="bg-BG"/>
        </w:rPr>
        <w:t xml:space="preserve"> (още преди да е изготвен проект на нормативен акт)</w:t>
      </w:r>
      <w:r w:rsidR="004575B8" w:rsidRPr="00982525">
        <w:rPr>
          <w:sz w:val="22"/>
          <w:szCs w:val="22"/>
          <w:lang w:val="bg-BG"/>
        </w:rPr>
        <w:t xml:space="preserve"> да </w:t>
      </w:r>
      <w:r w:rsidR="00CB446E" w:rsidRPr="00982525">
        <w:rPr>
          <w:sz w:val="22"/>
          <w:szCs w:val="22"/>
          <w:lang w:val="bg-BG"/>
        </w:rPr>
        <w:t>се</w:t>
      </w:r>
      <w:r w:rsidR="00784DD8" w:rsidRPr="00982525">
        <w:rPr>
          <w:sz w:val="22"/>
          <w:szCs w:val="22"/>
          <w:lang w:val="bg-BG"/>
        </w:rPr>
        <w:t xml:space="preserve"> </w:t>
      </w:r>
      <w:r w:rsidR="0052557F" w:rsidRPr="00982525">
        <w:rPr>
          <w:sz w:val="22"/>
          <w:szCs w:val="22"/>
          <w:lang w:val="bg-BG"/>
        </w:rPr>
        <w:t xml:space="preserve">получи обратна връзка и да се </w:t>
      </w:r>
      <w:r w:rsidR="004575B8" w:rsidRPr="00982525">
        <w:rPr>
          <w:sz w:val="22"/>
          <w:szCs w:val="22"/>
          <w:lang w:val="bg-BG"/>
        </w:rPr>
        <w:t>съберат</w:t>
      </w:r>
      <w:r w:rsidR="00CB446E" w:rsidRPr="00982525">
        <w:rPr>
          <w:sz w:val="22"/>
          <w:szCs w:val="22"/>
          <w:lang w:val="bg-BG"/>
        </w:rPr>
        <w:t xml:space="preserve"> достатъчно</w:t>
      </w:r>
      <w:r w:rsidR="004575B8" w:rsidRPr="00982525">
        <w:rPr>
          <w:sz w:val="22"/>
          <w:szCs w:val="22"/>
          <w:lang w:val="bg-BG"/>
        </w:rPr>
        <w:t xml:space="preserve"> предложения, становища, данни и информация от заинтересованите страни относно очакваните ефекти от </w:t>
      </w:r>
      <w:r w:rsidR="00B64B33">
        <w:rPr>
          <w:sz w:val="22"/>
          <w:szCs w:val="22"/>
          <w:lang w:val="bg-BG"/>
        </w:rPr>
        <w:t>евентуална</w:t>
      </w:r>
      <w:r w:rsidR="004575B8" w:rsidRPr="00982525">
        <w:rPr>
          <w:sz w:val="22"/>
          <w:szCs w:val="22"/>
          <w:lang w:val="bg-BG"/>
        </w:rPr>
        <w:t xml:space="preserve"> </w:t>
      </w:r>
      <w:r w:rsidR="00B64B33">
        <w:rPr>
          <w:sz w:val="22"/>
          <w:szCs w:val="22"/>
          <w:lang w:val="bg-BG"/>
        </w:rPr>
        <w:t>публична</w:t>
      </w:r>
      <w:r w:rsidR="004575B8" w:rsidRPr="00982525">
        <w:rPr>
          <w:sz w:val="22"/>
          <w:szCs w:val="22"/>
          <w:lang w:val="bg-BG"/>
        </w:rPr>
        <w:t xml:space="preserve"> регулаторн</w:t>
      </w:r>
      <w:r w:rsidR="00784DD8" w:rsidRPr="00982525">
        <w:rPr>
          <w:sz w:val="22"/>
          <w:szCs w:val="22"/>
          <w:lang w:val="bg-BG"/>
        </w:rPr>
        <w:t xml:space="preserve">а </w:t>
      </w:r>
      <w:r w:rsidR="0052557F" w:rsidRPr="00982525">
        <w:rPr>
          <w:sz w:val="22"/>
          <w:szCs w:val="22"/>
          <w:lang w:val="bg-BG"/>
        </w:rPr>
        <w:t>интервенци</w:t>
      </w:r>
      <w:r w:rsidR="00784DD8" w:rsidRPr="00982525">
        <w:rPr>
          <w:sz w:val="22"/>
          <w:szCs w:val="22"/>
          <w:lang w:val="bg-BG"/>
        </w:rPr>
        <w:t>я</w:t>
      </w:r>
      <w:r w:rsidR="00B64B33">
        <w:rPr>
          <w:sz w:val="22"/>
          <w:szCs w:val="22"/>
          <w:lang w:val="bg-BG"/>
        </w:rPr>
        <w:t xml:space="preserve"> в областта на миграцията</w:t>
      </w:r>
      <w:r w:rsidR="004575B8" w:rsidRPr="00982525">
        <w:rPr>
          <w:sz w:val="22"/>
          <w:szCs w:val="22"/>
          <w:lang w:val="bg-BG"/>
        </w:rPr>
        <w:t>.</w:t>
      </w:r>
    </w:p>
    <w:p w14:paraId="4C92F80F" w14:textId="77777777" w:rsidR="00613C6E" w:rsidRPr="00982525" w:rsidRDefault="00613C6E" w:rsidP="00B87BF7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D433CD4" w14:textId="77777777" w:rsidR="003B68B1" w:rsidRPr="00982525" w:rsidRDefault="003B68B1" w:rsidP="00B87B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82525">
        <w:rPr>
          <w:rFonts w:ascii="Times New Roman" w:hAnsi="Times New Roman" w:cs="Times New Roman"/>
          <w:b/>
          <w:bCs/>
          <w:sz w:val="28"/>
          <w:szCs w:val="28"/>
        </w:rPr>
        <w:t>Въпроси</w:t>
      </w:r>
    </w:p>
    <w:p w14:paraId="578161A3" w14:textId="77777777" w:rsidR="00613C6E" w:rsidRPr="00982525" w:rsidRDefault="00613C6E" w:rsidP="00B87B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198B9524" w14:textId="5F78A748" w:rsidR="008E3876" w:rsidRPr="00982525" w:rsidRDefault="00613C6E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bg-BG"/>
        </w:rPr>
      </w:pPr>
      <w:r w:rsidRPr="00982525">
        <w:rPr>
          <w:b/>
          <w:bCs/>
          <w:sz w:val="22"/>
          <w:szCs w:val="22"/>
          <w:lang w:val="ru-RU"/>
        </w:rPr>
        <w:t>1</w:t>
      </w:r>
      <w:r w:rsidR="008E3876" w:rsidRPr="00982525">
        <w:rPr>
          <w:b/>
          <w:bCs/>
          <w:sz w:val="22"/>
          <w:szCs w:val="22"/>
          <w:lang w:val="ru-RU"/>
        </w:rPr>
        <w:t xml:space="preserve">. </w:t>
      </w:r>
      <w:r w:rsidR="00AA43D0" w:rsidRPr="00982525">
        <w:rPr>
          <w:b/>
          <w:bCs/>
          <w:color w:val="000000"/>
          <w:sz w:val="22"/>
          <w:szCs w:val="22"/>
          <w:lang w:val="bg-BG"/>
        </w:rPr>
        <w:t>Считате ли, че уредбата на</w:t>
      </w:r>
      <w:r w:rsidR="00314C6D">
        <w:rPr>
          <w:b/>
          <w:bCs/>
          <w:color w:val="000000"/>
          <w:sz w:val="22"/>
          <w:szCs w:val="22"/>
          <w:lang w:val="bg-BG"/>
        </w:rPr>
        <w:t xml:space="preserve"> обществените отношения, свързани с </w:t>
      </w:r>
      <w:r w:rsidR="00AA43D0" w:rsidRPr="00982525">
        <w:rPr>
          <w:b/>
          <w:bCs/>
          <w:color w:val="000000"/>
          <w:sz w:val="22"/>
          <w:szCs w:val="22"/>
          <w:lang w:val="bg-BG"/>
        </w:rPr>
        <w:t xml:space="preserve">миграцията </w:t>
      </w:r>
      <w:r w:rsidR="00314C6D">
        <w:rPr>
          <w:b/>
          <w:bCs/>
          <w:color w:val="000000"/>
          <w:sz w:val="22"/>
          <w:szCs w:val="22"/>
          <w:lang w:val="bg-BG"/>
        </w:rPr>
        <w:t>по</w:t>
      </w:r>
      <w:r w:rsidR="00AA43D0" w:rsidRPr="00982525">
        <w:rPr>
          <w:b/>
          <w:bCs/>
          <w:color w:val="000000"/>
          <w:sz w:val="22"/>
          <w:szCs w:val="22"/>
          <w:lang w:val="bg-BG"/>
        </w:rPr>
        <w:t xml:space="preserve"> действащото българско законодателство отговаря на съвременните условия и по какъв начин, според Вас, тя би могла да бъде подобрена?</w:t>
      </w:r>
    </w:p>
    <w:p w14:paraId="0BC37923" w14:textId="77777777" w:rsidR="008F05EE" w:rsidRDefault="008F05EE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</w:p>
    <w:p w14:paraId="650AFC65" w14:textId="52B48BFC" w:rsidR="008F05EE" w:rsidRDefault="008F05EE" w:rsidP="008F05EE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bg-BG"/>
        </w:rPr>
      </w:pPr>
      <w:r>
        <w:rPr>
          <w:i/>
          <w:iCs/>
          <w:color w:val="000000"/>
          <w:sz w:val="22"/>
          <w:szCs w:val="22"/>
          <w:lang w:val="bg-BG"/>
        </w:rPr>
        <w:t>Считаме, че уредбата на обществените отношения, свързани с трудовата миграция, е наложително да бъде изменена в посока подобряване на комуникацията между различните държавни органи, отговарящи за съответните процедури, както и в посока намаляване на административната тежест за кандидатите и работодателите заедно със скъсяване на свързаните с това срокове и прилагане на стриктност при тяхното спазване. Конкретни предложения са изложени допълнително в т. 7 по-долу.</w:t>
      </w:r>
    </w:p>
    <w:p w14:paraId="12794E68" w14:textId="77777777" w:rsidR="008F05EE" w:rsidRPr="0067100A" w:rsidRDefault="008F05EE" w:rsidP="008F05EE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</w:rPr>
      </w:pPr>
    </w:p>
    <w:p w14:paraId="6805E0EF" w14:textId="7E7571B1" w:rsidR="00613C6E" w:rsidRPr="00982525" w:rsidRDefault="008E3876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Ако разполагате с конкретни публично достъпни данни или знаете за източници на такива по темата, молим да ни ги предоставите:</w:t>
      </w:r>
      <w:r w:rsidR="00744A65" w:rsidRPr="00744A65">
        <w:rPr>
          <w:i/>
          <w:iCs/>
          <w:sz w:val="22"/>
          <w:szCs w:val="22"/>
          <w:lang w:val="bg-BG"/>
        </w:rPr>
        <w:t xml:space="preserve"> </w:t>
      </w:r>
      <w:r w:rsidR="00744A65">
        <w:rPr>
          <w:i/>
          <w:iCs/>
          <w:sz w:val="22"/>
          <w:szCs w:val="22"/>
          <w:lang w:val="bg-BG"/>
        </w:rPr>
        <w:t xml:space="preserve">моделът, прилаган от Кралство </w:t>
      </w:r>
      <w:r w:rsidR="00744A65" w:rsidRPr="004914F3">
        <w:rPr>
          <w:i/>
          <w:iCs/>
          <w:sz w:val="22"/>
          <w:szCs w:val="22"/>
          <w:lang w:val="bg-BG"/>
        </w:rPr>
        <w:t>Нидерландия (</w:t>
      </w:r>
      <w:hyperlink r:id="rId8" w:history="1">
        <w:r w:rsidR="00744A65" w:rsidRPr="004914F3">
          <w:rPr>
            <w:rStyle w:val="Hyperlink"/>
            <w:i/>
            <w:iCs/>
          </w:rPr>
          <w:t>https://ind.nl/en</w:t>
        </w:r>
      </w:hyperlink>
      <w:r w:rsidR="00744A65" w:rsidRPr="004914F3">
        <w:rPr>
          <w:i/>
          <w:iCs/>
          <w:sz w:val="22"/>
          <w:szCs w:val="22"/>
          <w:lang w:val="bg-BG"/>
        </w:rPr>
        <w:t>)</w:t>
      </w:r>
    </w:p>
    <w:p w14:paraId="44932E1B" w14:textId="77777777" w:rsidR="0052557F" w:rsidRPr="00982525" w:rsidRDefault="0052557F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bg-BG"/>
        </w:rPr>
      </w:pPr>
    </w:p>
    <w:p w14:paraId="5D5C9042" w14:textId="17EFF394" w:rsidR="008E3876" w:rsidRPr="00982525" w:rsidRDefault="008E3876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bg-BG"/>
        </w:rPr>
      </w:pPr>
      <w:r w:rsidRPr="00982525">
        <w:rPr>
          <w:b/>
          <w:bCs/>
          <w:color w:val="000000"/>
          <w:sz w:val="22"/>
          <w:szCs w:val="22"/>
          <w:lang w:val="bg-BG"/>
        </w:rPr>
        <w:t xml:space="preserve">2. </w:t>
      </w:r>
      <w:r w:rsidR="00142137" w:rsidRPr="00982525">
        <w:rPr>
          <w:b/>
          <w:bCs/>
          <w:color w:val="000000"/>
          <w:sz w:val="22"/>
          <w:szCs w:val="22"/>
          <w:lang w:val="bg-BG"/>
        </w:rPr>
        <w:t xml:space="preserve">Считате ли, че приложимото европейско </w:t>
      </w:r>
      <w:r w:rsidR="00314C6D">
        <w:rPr>
          <w:b/>
          <w:bCs/>
          <w:color w:val="000000"/>
          <w:sz w:val="22"/>
          <w:szCs w:val="22"/>
          <w:lang w:val="bg-BG"/>
        </w:rPr>
        <w:t>право</w:t>
      </w:r>
      <w:r w:rsidR="00142137" w:rsidRPr="00982525">
        <w:rPr>
          <w:b/>
          <w:bCs/>
          <w:color w:val="000000"/>
          <w:sz w:val="22"/>
          <w:szCs w:val="22"/>
          <w:lang w:val="bg-BG"/>
        </w:rPr>
        <w:t xml:space="preserve"> в сферата на миграцията е оптимално имплементирано в българското законодателство</w:t>
      </w:r>
      <w:r w:rsidRPr="00982525">
        <w:rPr>
          <w:b/>
          <w:bCs/>
          <w:color w:val="000000"/>
          <w:sz w:val="22"/>
          <w:szCs w:val="22"/>
          <w:lang w:val="bg-BG"/>
        </w:rPr>
        <w:t>?</w:t>
      </w:r>
      <w:r w:rsidR="00142137" w:rsidRPr="00982525">
        <w:rPr>
          <w:b/>
          <w:bCs/>
          <w:color w:val="000000"/>
          <w:sz w:val="22"/>
          <w:szCs w:val="22"/>
          <w:lang w:val="bg-BG"/>
        </w:rPr>
        <w:t xml:space="preserve"> Ако не, какви са основните пропуски, според Вас?</w:t>
      </w:r>
    </w:p>
    <w:p w14:paraId="42823BE8" w14:textId="69A62137" w:rsidR="008E3876" w:rsidRPr="00982525" w:rsidRDefault="008E3876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  <w:lang w:val="bg-BG"/>
        </w:rPr>
      </w:pPr>
      <w:r w:rsidRPr="00982525">
        <w:rPr>
          <w:color w:val="000000"/>
          <w:sz w:val="22"/>
          <w:szCs w:val="22"/>
          <w:lang w:val="bg-BG"/>
        </w:rPr>
        <w:t>……………................................................................................................................</w:t>
      </w:r>
      <w:r w:rsidR="00B87BF7" w:rsidRPr="00982525">
        <w:rPr>
          <w:color w:val="000000"/>
          <w:sz w:val="22"/>
          <w:szCs w:val="22"/>
          <w:lang w:val="bg-BG"/>
        </w:rPr>
        <w:t>..........................</w:t>
      </w:r>
      <w:r w:rsidR="00544882">
        <w:rPr>
          <w:color w:val="000000"/>
          <w:sz w:val="22"/>
          <w:szCs w:val="22"/>
          <w:lang w:val="bg-BG"/>
        </w:rPr>
        <w:t>...............</w:t>
      </w:r>
    </w:p>
    <w:p w14:paraId="194103FB" w14:textId="7C439600" w:rsidR="008E3876" w:rsidRPr="00982525" w:rsidRDefault="0052557F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Ако разполагате с конкретни публично достъпни данни или знаете за източници на такива по темата, молим да ни ги предоставите:………</w:t>
      </w:r>
      <w:r w:rsidR="008F53F1">
        <w:rPr>
          <w:sz w:val="22"/>
          <w:szCs w:val="22"/>
          <w:lang w:val="bg-BG"/>
        </w:rPr>
        <w:t>…….</w:t>
      </w:r>
      <w:r w:rsidRPr="00982525">
        <w:rPr>
          <w:sz w:val="22"/>
          <w:szCs w:val="22"/>
          <w:lang w:val="bg-BG"/>
        </w:rPr>
        <w:t>……………………………………………………</w:t>
      </w:r>
      <w:r w:rsidR="00B87BF7" w:rsidRPr="00982525">
        <w:rPr>
          <w:sz w:val="22"/>
          <w:szCs w:val="22"/>
          <w:lang w:val="bg-BG"/>
        </w:rPr>
        <w:t>.......</w:t>
      </w:r>
      <w:r w:rsidR="00544882">
        <w:rPr>
          <w:sz w:val="22"/>
          <w:szCs w:val="22"/>
          <w:lang w:val="bg-BG"/>
        </w:rPr>
        <w:t>..............</w:t>
      </w:r>
    </w:p>
    <w:p w14:paraId="6E427FB5" w14:textId="77777777" w:rsidR="008E3876" w:rsidRPr="00982525" w:rsidRDefault="008E3876" w:rsidP="00B87BF7">
      <w:pPr>
        <w:spacing w:after="0" w:line="240" w:lineRule="auto"/>
        <w:jc w:val="both"/>
        <w:outlineLvl w:val="1"/>
        <w:rPr>
          <w:rFonts w:ascii="Times New Roman" w:hAnsi="Times New Roman" w:cs="Times New Roman"/>
        </w:rPr>
      </w:pPr>
    </w:p>
    <w:p w14:paraId="6977F7FE" w14:textId="4D0F8E52" w:rsidR="008E3876" w:rsidRDefault="008E3876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bg-BG"/>
        </w:rPr>
      </w:pPr>
      <w:r w:rsidRPr="00982525">
        <w:rPr>
          <w:b/>
          <w:bCs/>
          <w:color w:val="000000"/>
          <w:sz w:val="22"/>
          <w:szCs w:val="22"/>
          <w:lang w:val="bg-BG"/>
        </w:rPr>
        <w:t>3. Считате ли, че</w:t>
      </w:r>
      <w:r w:rsidR="00AA43D0" w:rsidRPr="00982525">
        <w:rPr>
          <w:b/>
          <w:bCs/>
          <w:color w:val="000000"/>
          <w:sz w:val="22"/>
          <w:szCs w:val="22"/>
          <w:lang w:val="bg-BG"/>
        </w:rPr>
        <w:t xml:space="preserve"> някои или всички </w:t>
      </w:r>
      <w:r w:rsidR="00B64B33">
        <w:rPr>
          <w:b/>
          <w:bCs/>
          <w:color w:val="000000"/>
          <w:sz w:val="22"/>
          <w:szCs w:val="22"/>
          <w:lang w:val="bg-BG"/>
        </w:rPr>
        <w:t>производства</w:t>
      </w:r>
      <w:r w:rsidRPr="00982525">
        <w:rPr>
          <w:b/>
          <w:bCs/>
          <w:color w:val="000000"/>
          <w:sz w:val="22"/>
          <w:szCs w:val="22"/>
          <w:lang w:val="bg-BG"/>
        </w:rPr>
        <w:t xml:space="preserve"> </w:t>
      </w:r>
      <w:r w:rsidR="00AA43D0" w:rsidRPr="00982525">
        <w:rPr>
          <w:b/>
          <w:bCs/>
          <w:color w:val="000000"/>
          <w:sz w:val="22"/>
          <w:szCs w:val="22"/>
          <w:lang w:val="bg-BG"/>
        </w:rPr>
        <w:t xml:space="preserve">по Закона за чужденците в Република България, Закона за убежището и бежанците, Закона за влизането, пребиваването и напускането на Република България на гражданите на ЕС и членовете на техните семейства и Закона за трудовата миграция и трудовата мобилност </w:t>
      </w:r>
      <w:r w:rsidRPr="00982525">
        <w:rPr>
          <w:b/>
          <w:bCs/>
          <w:color w:val="000000"/>
          <w:sz w:val="22"/>
          <w:szCs w:val="22"/>
          <w:lang w:val="bg-BG"/>
        </w:rPr>
        <w:t xml:space="preserve">биха могли да бъдат оптимизирани, с оглед постигането по-голяма </w:t>
      </w:r>
      <w:r w:rsidR="00B64B33">
        <w:rPr>
          <w:b/>
          <w:bCs/>
          <w:color w:val="000000"/>
          <w:sz w:val="22"/>
          <w:szCs w:val="22"/>
          <w:lang w:val="bg-BG"/>
        </w:rPr>
        <w:t xml:space="preserve">тяхна </w:t>
      </w:r>
      <w:r w:rsidRPr="00982525">
        <w:rPr>
          <w:b/>
          <w:bCs/>
          <w:color w:val="000000"/>
          <w:sz w:val="22"/>
          <w:szCs w:val="22"/>
          <w:lang w:val="bg-BG"/>
        </w:rPr>
        <w:t>ефективност и бързина? Ако да, по какъв начин?</w:t>
      </w:r>
    </w:p>
    <w:p w14:paraId="68D3B5E1" w14:textId="77777777" w:rsidR="00D46499" w:rsidRPr="00982525" w:rsidRDefault="00D46499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bg-BG"/>
        </w:rPr>
      </w:pPr>
    </w:p>
    <w:p w14:paraId="4E2A6FCB" w14:textId="2834D1B8" w:rsidR="00D46499" w:rsidRDefault="00D46499" w:rsidP="00D46499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bg-BG"/>
        </w:rPr>
      </w:pPr>
      <w:r>
        <w:rPr>
          <w:i/>
          <w:iCs/>
          <w:color w:val="000000"/>
          <w:sz w:val="22"/>
          <w:szCs w:val="22"/>
          <w:lang w:val="bg-BG"/>
        </w:rPr>
        <w:t>Считаме, че е необходимо да се въведе единна електронна система за обработка на заявления за издаване на визи/получаване на разрешения за пребиваване и работа, която да позволява осъществяване на комуникация по електронен път както между съответните кандидати и работодатели с държавните органи, така и между самите държавни органи, включително подаване на документи по електронен път, съхраняване на обща база данни и документи за съответния кандидат, достъпна за всички участници в процеса (като по този начин се избягва дублиране на документи на всяка фаза от процедурата за получаване на разрешение за пребиваване и работа, значително скъсяване на свързаните с това административни срокове, въвеждане на прозрачност и упражняване на контрол върху развитието на процедурата). Конкретни недостатъци на производствата и предложения за отстраняването им са изложени допълнително в т. 7 по-долу.</w:t>
      </w:r>
    </w:p>
    <w:p w14:paraId="0D5E4D19" w14:textId="77777777" w:rsidR="00D46499" w:rsidRPr="0067100A" w:rsidRDefault="00D46499" w:rsidP="00D46499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</w:rPr>
      </w:pPr>
    </w:p>
    <w:p w14:paraId="689DC415" w14:textId="367E3641" w:rsidR="00AA43D0" w:rsidRPr="00D46499" w:rsidRDefault="006D1D94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Ако разполагате с конкретни публично достъпни данни или знаете за източници на такива по тема</w:t>
      </w:r>
      <w:r w:rsidR="009E30FC" w:rsidRPr="00982525">
        <w:rPr>
          <w:sz w:val="22"/>
          <w:szCs w:val="22"/>
          <w:lang w:val="bg-BG"/>
        </w:rPr>
        <w:t>та, молим да ни ги предоставите</w:t>
      </w:r>
      <w:r w:rsidR="00D46499">
        <w:rPr>
          <w:sz w:val="22"/>
          <w:szCs w:val="22"/>
          <w:lang w:val="bg-BG"/>
        </w:rPr>
        <w:t xml:space="preserve">: </w:t>
      </w:r>
      <w:r w:rsidR="00D46499">
        <w:rPr>
          <w:i/>
          <w:iCs/>
          <w:sz w:val="22"/>
          <w:szCs w:val="22"/>
          <w:lang w:val="bg-BG"/>
        </w:rPr>
        <w:t xml:space="preserve">моделът, прилаган от Кралство </w:t>
      </w:r>
      <w:r w:rsidR="00D46499" w:rsidRPr="004914F3">
        <w:rPr>
          <w:i/>
          <w:iCs/>
          <w:sz w:val="22"/>
          <w:szCs w:val="22"/>
          <w:lang w:val="bg-BG"/>
        </w:rPr>
        <w:t>Нидерландия (</w:t>
      </w:r>
      <w:hyperlink r:id="rId9" w:history="1">
        <w:r w:rsidR="00D46499" w:rsidRPr="004914F3">
          <w:rPr>
            <w:rStyle w:val="Hyperlink"/>
            <w:i/>
            <w:iCs/>
          </w:rPr>
          <w:t>https://ind.nl/en</w:t>
        </w:r>
      </w:hyperlink>
      <w:r w:rsidR="00D46499" w:rsidRPr="004914F3">
        <w:rPr>
          <w:i/>
          <w:iCs/>
          <w:sz w:val="22"/>
          <w:szCs w:val="22"/>
          <w:lang w:val="bg-BG"/>
        </w:rPr>
        <w:t>)</w:t>
      </w:r>
    </w:p>
    <w:p w14:paraId="443E1207" w14:textId="77777777" w:rsidR="00D46499" w:rsidRPr="00982525" w:rsidRDefault="00D46499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</w:p>
    <w:p w14:paraId="2EBC3652" w14:textId="105FCF3D" w:rsidR="00AA43D0" w:rsidRPr="00982525" w:rsidRDefault="00AA43D0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sz w:val="22"/>
          <w:szCs w:val="22"/>
          <w:lang w:val="bg-BG"/>
        </w:rPr>
      </w:pPr>
      <w:r w:rsidRPr="00982525">
        <w:rPr>
          <w:b/>
          <w:bCs/>
          <w:sz w:val="22"/>
          <w:szCs w:val="22"/>
          <w:lang w:val="bg-BG"/>
        </w:rPr>
        <w:t xml:space="preserve">4. Кои според Вас са </w:t>
      </w:r>
      <w:r w:rsidR="00174AC3" w:rsidRPr="00982525">
        <w:rPr>
          <w:b/>
          <w:bCs/>
          <w:sz w:val="22"/>
          <w:szCs w:val="22"/>
          <w:lang w:val="bg-BG"/>
        </w:rPr>
        <w:t xml:space="preserve">водещите държавни институции, </w:t>
      </w:r>
      <w:r w:rsidRPr="00982525">
        <w:rPr>
          <w:b/>
          <w:bCs/>
          <w:sz w:val="22"/>
          <w:szCs w:val="22"/>
          <w:lang w:val="bg-BG"/>
        </w:rPr>
        <w:t>ко</w:t>
      </w:r>
      <w:r w:rsidR="00B64B33">
        <w:rPr>
          <w:b/>
          <w:bCs/>
          <w:sz w:val="22"/>
          <w:szCs w:val="22"/>
          <w:lang w:val="bg-BG"/>
        </w:rPr>
        <w:t xml:space="preserve">ито следва да отговарят за </w:t>
      </w:r>
      <w:r w:rsidRPr="00982525">
        <w:rPr>
          <w:b/>
          <w:bCs/>
          <w:sz w:val="22"/>
          <w:szCs w:val="22"/>
          <w:lang w:val="bg-BG"/>
        </w:rPr>
        <w:t xml:space="preserve">приложението на </w:t>
      </w:r>
      <w:r w:rsidR="00B64B33">
        <w:rPr>
          <w:b/>
          <w:bCs/>
          <w:sz w:val="22"/>
          <w:szCs w:val="22"/>
          <w:lang w:val="bg-BG"/>
        </w:rPr>
        <w:t>нормативните</w:t>
      </w:r>
      <w:r w:rsidR="00174AC3" w:rsidRPr="00982525">
        <w:rPr>
          <w:b/>
          <w:bCs/>
          <w:sz w:val="22"/>
          <w:szCs w:val="22"/>
          <w:lang w:val="bg-BG"/>
        </w:rPr>
        <w:t xml:space="preserve"> актове, уреждащи миграцията? </w:t>
      </w:r>
      <w:r w:rsidR="00174AC3" w:rsidRPr="00982525">
        <w:rPr>
          <w:i/>
          <w:iCs/>
          <w:sz w:val="22"/>
          <w:szCs w:val="22"/>
          <w:lang w:val="bg-BG"/>
        </w:rPr>
        <w:t>(допустимо е посочването на повече от един отговор)</w:t>
      </w:r>
    </w:p>
    <w:p w14:paraId="7BAA6588" w14:textId="2BDDE01B" w:rsidR="00181286" w:rsidRDefault="00174AC3" w:rsidP="00B87BF7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  <w:r w:rsidRPr="00982525">
        <w:rPr>
          <w:color w:val="000000"/>
          <w:sz w:val="22"/>
          <w:szCs w:val="22"/>
          <w:lang w:val="bg-BG"/>
        </w:rPr>
        <w:t xml:space="preserve">а/ </w:t>
      </w:r>
      <w:r w:rsidRPr="00982525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82525">
        <w:rPr>
          <w:sz w:val="22"/>
          <w:szCs w:val="22"/>
          <w:lang w:val="bg-BG"/>
        </w:rPr>
        <w:instrText xml:space="preserve"> FORMCHECKBOX </w:instrText>
      </w:r>
      <w:r w:rsidR="00723FCC">
        <w:rPr>
          <w:sz w:val="22"/>
          <w:szCs w:val="22"/>
          <w:lang w:val="bg-BG"/>
        </w:rPr>
      </w:r>
      <w:r w:rsidR="00723FCC">
        <w:rPr>
          <w:sz w:val="22"/>
          <w:szCs w:val="22"/>
          <w:lang w:val="bg-BG"/>
        </w:rPr>
        <w:fldChar w:fldCharType="separate"/>
      </w:r>
      <w:r w:rsidRPr="00982525">
        <w:rPr>
          <w:sz w:val="22"/>
          <w:szCs w:val="22"/>
          <w:lang w:val="bg-BG"/>
        </w:rPr>
        <w:fldChar w:fldCharType="end"/>
      </w:r>
      <w:r w:rsidRPr="00982525">
        <w:rPr>
          <w:sz w:val="22"/>
          <w:szCs w:val="22"/>
          <w:lang w:val="bg-BG"/>
        </w:rPr>
        <w:t xml:space="preserve"> </w:t>
      </w:r>
      <w:r w:rsidR="00181286">
        <w:rPr>
          <w:sz w:val="22"/>
          <w:szCs w:val="22"/>
          <w:lang w:val="bg-BG"/>
        </w:rPr>
        <w:t>Държавна агенция за бежанците</w:t>
      </w:r>
    </w:p>
    <w:p w14:paraId="15BF4B61" w14:textId="3E368922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б</w:t>
      </w:r>
      <w:r w:rsidRPr="00982525">
        <w:rPr>
          <w:color w:val="000000"/>
          <w:sz w:val="22"/>
          <w:szCs w:val="22"/>
          <w:lang w:val="bg-BG"/>
        </w:rPr>
        <w:t xml:space="preserve">/ </w:t>
      </w:r>
      <w:r w:rsidRPr="00982525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82525">
        <w:rPr>
          <w:sz w:val="22"/>
          <w:szCs w:val="22"/>
          <w:lang w:val="bg-BG"/>
        </w:rPr>
        <w:instrText xml:space="preserve"> FORMCHECKBOX </w:instrText>
      </w:r>
      <w:r w:rsidR="00723FCC">
        <w:rPr>
          <w:sz w:val="22"/>
          <w:szCs w:val="22"/>
          <w:lang w:val="bg-BG"/>
        </w:rPr>
      </w:r>
      <w:r w:rsidR="00723FCC">
        <w:rPr>
          <w:sz w:val="22"/>
          <w:szCs w:val="22"/>
          <w:lang w:val="bg-BG"/>
        </w:rPr>
        <w:fldChar w:fldCharType="separate"/>
      </w:r>
      <w:r w:rsidRPr="00982525">
        <w:rPr>
          <w:sz w:val="22"/>
          <w:szCs w:val="22"/>
          <w:lang w:val="bg-BG"/>
        </w:rPr>
        <w:fldChar w:fldCharType="end"/>
      </w:r>
      <w:r w:rsidRPr="00982525">
        <w:rPr>
          <w:sz w:val="22"/>
          <w:szCs w:val="22"/>
          <w:lang w:val="bg-BG"/>
        </w:rPr>
        <w:t xml:space="preserve"> </w:t>
      </w:r>
      <w:r w:rsidR="00174AC3" w:rsidRPr="00982525">
        <w:rPr>
          <w:sz w:val="22"/>
          <w:szCs w:val="22"/>
          <w:lang w:val="bg-BG"/>
        </w:rPr>
        <w:t>Държавна агенция „Национална сигурност“</w:t>
      </w:r>
    </w:p>
    <w:p w14:paraId="66BB7724" w14:textId="7DADEB61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в</w:t>
      </w:r>
      <w:r w:rsidR="00174AC3" w:rsidRPr="00982525">
        <w:rPr>
          <w:color w:val="000000"/>
          <w:sz w:val="22"/>
          <w:szCs w:val="22"/>
          <w:lang w:val="bg-BG"/>
        </w:rPr>
        <w:t>/</w:t>
      </w:r>
      <w:r>
        <w:rPr>
          <w:color w:val="000000"/>
          <w:sz w:val="22"/>
          <w:szCs w:val="22"/>
          <w:lang w:val="bg-BG"/>
        </w:rPr>
        <w:t xml:space="preserve"> </w:t>
      </w:r>
      <w:r w:rsidR="0009702C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1"/>
      <w:r w:rsidR="0009702C">
        <w:rPr>
          <w:sz w:val="22"/>
          <w:szCs w:val="22"/>
          <w:lang w:val="bg-BG"/>
        </w:rPr>
        <w:instrText xml:space="preserve"> FORMCHECKBOX </w:instrText>
      </w:r>
      <w:r w:rsidR="00723FCC">
        <w:rPr>
          <w:sz w:val="22"/>
          <w:szCs w:val="22"/>
          <w:lang w:val="bg-BG"/>
        </w:rPr>
      </w:r>
      <w:r w:rsidR="00723FCC">
        <w:rPr>
          <w:sz w:val="22"/>
          <w:szCs w:val="22"/>
          <w:lang w:val="bg-BG"/>
        </w:rPr>
        <w:fldChar w:fldCharType="separate"/>
      </w:r>
      <w:r w:rsidR="0009702C">
        <w:rPr>
          <w:sz w:val="22"/>
          <w:szCs w:val="22"/>
          <w:lang w:val="bg-BG"/>
        </w:rPr>
        <w:fldChar w:fldCharType="end"/>
      </w:r>
      <w:bookmarkEnd w:id="2"/>
      <w:r w:rsidR="00174AC3" w:rsidRPr="00982525">
        <w:rPr>
          <w:sz w:val="22"/>
          <w:szCs w:val="22"/>
          <w:lang w:val="bg-BG"/>
        </w:rPr>
        <w:t xml:space="preserve"> Министерство на външните работи</w:t>
      </w:r>
    </w:p>
    <w:p w14:paraId="40D6950B" w14:textId="4C1FCB2B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г</w:t>
      </w:r>
      <w:r w:rsidR="00174AC3" w:rsidRPr="00982525">
        <w:rPr>
          <w:color w:val="000000"/>
          <w:sz w:val="22"/>
          <w:szCs w:val="22"/>
          <w:lang w:val="bg-BG"/>
        </w:rPr>
        <w:t xml:space="preserve">/ </w:t>
      </w:r>
      <w:r w:rsidR="0009702C">
        <w:rPr>
          <w:sz w:val="22"/>
          <w:szCs w:val="22"/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09702C">
        <w:rPr>
          <w:sz w:val="22"/>
          <w:szCs w:val="22"/>
          <w:lang w:val="bg-BG"/>
        </w:rPr>
        <w:instrText xml:space="preserve"> FORMCHECKBOX </w:instrText>
      </w:r>
      <w:r w:rsidR="00723FCC">
        <w:rPr>
          <w:sz w:val="22"/>
          <w:szCs w:val="22"/>
          <w:lang w:val="bg-BG"/>
        </w:rPr>
      </w:r>
      <w:r w:rsidR="00723FCC">
        <w:rPr>
          <w:sz w:val="22"/>
          <w:szCs w:val="22"/>
          <w:lang w:val="bg-BG"/>
        </w:rPr>
        <w:fldChar w:fldCharType="separate"/>
      </w:r>
      <w:r w:rsidR="0009702C">
        <w:rPr>
          <w:sz w:val="22"/>
          <w:szCs w:val="22"/>
          <w:lang w:val="bg-BG"/>
        </w:rPr>
        <w:fldChar w:fldCharType="end"/>
      </w:r>
      <w:r w:rsidR="00174AC3" w:rsidRPr="00982525">
        <w:rPr>
          <w:sz w:val="22"/>
          <w:szCs w:val="22"/>
          <w:lang w:val="bg-BG"/>
        </w:rPr>
        <w:t xml:space="preserve"> Министерство на вътрешните работи</w:t>
      </w:r>
    </w:p>
    <w:p w14:paraId="03208F3B" w14:textId="3DA70355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д</w:t>
      </w:r>
      <w:r w:rsidR="00174AC3" w:rsidRPr="00982525">
        <w:rPr>
          <w:color w:val="000000"/>
          <w:sz w:val="22"/>
          <w:szCs w:val="22"/>
          <w:lang w:val="bg-BG"/>
        </w:rPr>
        <w:t xml:space="preserve">/ </w:t>
      </w:r>
      <w:r w:rsidR="0009702C">
        <w:rPr>
          <w:sz w:val="22"/>
          <w:szCs w:val="22"/>
          <w:lang w:val="bg-BG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09702C">
        <w:rPr>
          <w:sz w:val="22"/>
          <w:szCs w:val="22"/>
          <w:lang w:val="bg-BG"/>
        </w:rPr>
        <w:instrText xml:space="preserve"> FORMCHECKBOX </w:instrText>
      </w:r>
      <w:r w:rsidR="00723FCC">
        <w:rPr>
          <w:sz w:val="22"/>
          <w:szCs w:val="22"/>
          <w:lang w:val="bg-BG"/>
        </w:rPr>
      </w:r>
      <w:r w:rsidR="00723FCC">
        <w:rPr>
          <w:sz w:val="22"/>
          <w:szCs w:val="22"/>
          <w:lang w:val="bg-BG"/>
        </w:rPr>
        <w:fldChar w:fldCharType="separate"/>
      </w:r>
      <w:r w:rsidR="0009702C">
        <w:rPr>
          <w:sz w:val="22"/>
          <w:szCs w:val="22"/>
          <w:lang w:val="bg-BG"/>
        </w:rPr>
        <w:fldChar w:fldCharType="end"/>
      </w:r>
      <w:r w:rsidR="00174AC3" w:rsidRPr="00982525">
        <w:rPr>
          <w:sz w:val="22"/>
          <w:szCs w:val="22"/>
          <w:lang w:val="bg-BG"/>
        </w:rPr>
        <w:t xml:space="preserve"> Министерство на труда и социалната политика</w:t>
      </w:r>
    </w:p>
    <w:p w14:paraId="132381CF" w14:textId="469E17C0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  <w:r>
        <w:rPr>
          <w:color w:val="000000"/>
          <w:sz w:val="22"/>
          <w:szCs w:val="22"/>
          <w:lang w:val="bg-BG"/>
        </w:rPr>
        <w:t>е</w:t>
      </w:r>
      <w:r w:rsidR="00174AC3" w:rsidRPr="00982525">
        <w:rPr>
          <w:color w:val="000000"/>
          <w:sz w:val="22"/>
          <w:szCs w:val="22"/>
          <w:lang w:val="bg-BG"/>
        </w:rPr>
        <w:t xml:space="preserve">/ </w:t>
      </w:r>
      <w:r w:rsidR="00174AC3" w:rsidRPr="00982525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174AC3" w:rsidRPr="00982525">
        <w:rPr>
          <w:sz w:val="22"/>
          <w:szCs w:val="22"/>
          <w:lang w:val="bg-BG"/>
        </w:rPr>
        <w:instrText xml:space="preserve"> FORMCHECKBOX </w:instrText>
      </w:r>
      <w:r w:rsidR="00723FCC">
        <w:rPr>
          <w:sz w:val="22"/>
          <w:szCs w:val="22"/>
          <w:lang w:val="bg-BG"/>
        </w:rPr>
      </w:r>
      <w:r w:rsidR="00723FCC">
        <w:rPr>
          <w:sz w:val="22"/>
          <w:szCs w:val="22"/>
          <w:lang w:val="bg-BG"/>
        </w:rPr>
        <w:fldChar w:fldCharType="separate"/>
      </w:r>
      <w:r w:rsidR="00174AC3" w:rsidRPr="00982525">
        <w:rPr>
          <w:sz w:val="22"/>
          <w:szCs w:val="22"/>
          <w:lang w:val="bg-BG"/>
        </w:rPr>
        <w:fldChar w:fldCharType="end"/>
      </w:r>
      <w:r w:rsidR="00B64B33">
        <w:rPr>
          <w:sz w:val="22"/>
          <w:szCs w:val="22"/>
          <w:lang w:val="bg-BG"/>
        </w:rPr>
        <w:t xml:space="preserve"> </w:t>
      </w:r>
      <w:r w:rsidR="00174AC3" w:rsidRPr="00982525">
        <w:rPr>
          <w:sz w:val="22"/>
          <w:szCs w:val="22"/>
          <w:lang w:val="bg-BG"/>
        </w:rPr>
        <w:t>всички заедно</w:t>
      </w:r>
    </w:p>
    <w:p w14:paraId="54379E98" w14:textId="3A01EA41" w:rsidR="00174AC3" w:rsidRPr="00982525" w:rsidRDefault="00181286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ж</w:t>
      </w:r>
      <w:r w:rsidR="00174AC3" w:rsidRPr="00982525">
        <w:rPr>
          <w:sz w:val="22"/>
          <w:szCs w:val="22"/>
          <w:lang w:val="bg-BG"/>
        </w:rPr>
        <w:t>/</w:t>
      </w:r>
      <w:r w:rsidR="00174AC3" w:rsidRPr="00982525">
        <w:rPr>
          <w:sz w:val="22"/>
          <w:szCs w:val="22"/>
          <w:lang w:val="bg-BG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174AC3" w:rsidRPr="00982525">
        <w:rPr>
          <w:sz w:val="22"/>
          <w:szCs w:val="22"/>
          <w:lang w:val="bg-BG"/>
        </w:rPr>
        <w:instrText xml:space="preserve"> FORMCHECKBOX </w:instrText>
      </w:r>
      <w:r w:rsidR="00723FCC">
        <w:rPr>
          <w:sz w:val="22"/>
          <w:szCs w:val="22"/>
          <w:lang w:val="bg-BG"/>
        </w:rPr>
      </w:r>
      <w:r w:rsidR="00723FCC">
        <w:rPr>
          <w:sz w:val="22"/>
          <w:szCs w:val="22"/>
          <w:lang w:val="bg-BG"/>
        </w:rPr>
        <w:fldChar w:fldCharType="separate"/>
      </w:r>
      <w:r w:rsidR="00174AC3" w:rsidRPr="00982525">
        <w:rPr>
          <w:sz w:val="22"/>
          <w:szCs w:val="22"/>
          <w:lang w:val="bg-BG"/>
        </w:rPr>
        <w:fldChar w:fldCharType="end"/>
      </w:r>
      <w:r w:rsidR="00B64B33">
        <w:rPr>
          <w:sz w:val="22"/>
          <w:szCs w:val="22"/>
          <w:lang w:val="bg-BG"/>
        </w:rPr>
        <w:t xml:space="preserve"> </w:t>
      </w:r>
      <w:r w:rsidR="00174AC3" w:rsidRPr="00982525">
        <w:rPr>
          <w:color w:val="000000"/>
          <w:sz w:val="22"/>
          <w:szCs w:val="22"/>
          <w:lang w:val="bg-BG"/>
        </w:rPr>
        <w:t xml:space="preserve">други </w:t>
      </w:r>
      <w:r w:rsidR="00174AC3" w:rsidRPr="00982525">
        <w:rPr>
          <w:color w:val="000000"/>
          <w:sz w:val="22"/>
          <w:szCs w:val="22"/>
          <w:lang w:val="ru-RU"/>
        </w:rPr>
        <w:t>(</w:t>
      </w:r>
      <w:r w:rsidR="00174AC3" w:rsidRPr="00982525">
        <w:rPr>
          <w:color w:val="000000"/>
          <w:sz w:val="22"/>
          <w:szCs w:val="22"/>
          <w:lang w:val="bg-BG"/>
        </w:rPr>
        <w:t xml:space="preserve">моля </w:t>
      </w:r>
      <w:r>
        <w:rPr>
          <w:color w:val="000000"/>
          <w:sz w:val="22"/>
          <w:szCs w:val="22"/>
          <w:lang w:val="bg-BG"/>
        </w:rPr>
        <w:t>п</w:t>
      </w:r>
      <w:r w:rsidR="00174AC3" w:rsidRPr="00982525">
        <w:rPr>
          <w:color w:val="000000"/>
          <w:sz w:val="22"/>
          <w:szCs w:val="22"/>
          <w:lang w:val="bg-BG"/>
        </w:rPr>
        <w:t>осочете</w:t>
      </w:r>
      <w:r w:rsidR="00174AC3" w:rsidRPr="00982525">
        <w:rPr>
          <w:color w:val="000000"/>
          <w:sz w:val="22"/>
          <w:szCs w:val="22"/>
          <w:lang w:val="ru-RU"/>
        </w:rPr>
        <w:t>)</w:t>
      </w:r>
      <w:r w:rsidR="00174AC3" w:rsidRPr="00982525">
        <w:rPr>
          <w:color w:val="000000"/>
          <w:sz w:val="22"/>
          <w:szCs w:val="22"/>
          <w:lang w:val="bg-BG"/>
        </w:rPr>
        <w:t>:…………........................................................................................</w:t>
      </w:r>
      <w:r w:rsidR="00B87BF7" w:rsidRPr="00982525">
        <w:rPr>
          <w:color w:val="000000"/>
          <w:sz w:val="22"/>
          <w:szCs w:val="22"/>
          <w:lang w:val="bg-BG"/>
        </w:rPr>
        <w:t>.........</w:t>
      </w:r>
      <w:r w:rsidR="00544882">
        <w:rPr>
          <w:color w:val="000000"/>
          <w:sz w:val="22"/>
          <w:szCs w:val="22"/>
          <w:lang w:val="bg-BG"/>
        </w:rPr>
        <w:t>............</w:t>
      </w:r>
    </w:p>
    <w:p w14:paraId="13E58F0E" w14:textId="77777777" w:rsidR="009E30FC" w:rsidRPr="00982525" w:rsidRDefault="009E30FC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</w:p>
    <w:p w14:paraId="3C843AC1" w14:textId="36D05C73" w:rsidR="00544882" w:rsidRDefault="00174AC3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  <w:lang w:val="bg-BG"/>
        </w:rPr>
      </w:pPr>
      <w:r w:rsidRPr="00982525">
        <w:rPr>
          <w:b/>
          <w:color w:val="000000"/>
          <w:sz w:val="22"/>
          <w:szCs w:val="22"/>
          <w:lang w:val="bg-BG"/>
        </w:rPr>
        <w:t xml:space="preserve">5. </w:t>
      </w:r>
      <w:r w:rsidR="00544882">
        <w:rPr>
          <w:b/>
          <w:color w:val="000000"/>
          <w:sz w:val="22"/>
          <w:szCs w:val="22"/>
          <w:lang w:val="bg-BG"/>
        </w:rPr>
        <w:t xml:space="preserve"> Считате ли, че съществуват </w:t>
      </w:r>
      <w:r w:rsidR="00B64B33">
        <w:rPr>
          <w:b/>
          <w:color w:val="000000"/>
          <w:sz w:val="22"/>
          <w:szCs w:val="22"/>
          <w:lang w:val="bg-BG"/>
        </w:rPr>
        <w:t xml:space="preserve">недостатъци в съществуващата </w:t>
      </w:r>
      <w:r w:rsidR="00544882">
        <w:rPr>
          <w:b/>
          <w:color w:val="000000"/>
          <w:sz w:val="22"/>
          <w:szCs w:val="22"/>
          <w:lang w:val="bg-BG"/>
        </w:rPr>
        <w:t>институционалн</w:t>
      </w:r>
      <w:r w:rsidR="00B64B33">
        <w:rPr>
          <w:b/>
          <w:color w:val="000000"/>
          <w:sz w:val="22"/>
          <w:szCs w:val="22"/>
          <w:lang w:val="bg-BG"/>
        </w:rPr>
        <w:t>а рамка, действаща в областта на миграцията</w:t>
      </w:r>
      <w:r w:rsidR="00544882">
        <w:rPr>
          <w:b/>
          <w:color w:val="000000"/>
          <w:sz w:val="22"/>
          <w:szCs w:val="22"/>
          <w:lang w:val="bg-BG"/>
        </w:rPr>
        <w:t>? Ако да, какви?</w:t>
      </w:r>
    </w:p>
    <w:p w14:paraId="72776717" w14:textId="69BAC9D9" w:rsidR="00827276" w:rsidRDefault="00827276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  <w:lang w:val="bg-BG"/>
        </w:rPr>
      </w:pPr>
    </w:p>
    <w:p w14:paraId="1D794BE9" w14:textId="7A18B6E2" w:rsidR="00827276" w:rsidRPr="0067100A" w:rsidRDefault="00827276" w:rsidP="00827276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</w:rPr>
      </w:pPr>
      <w:r>
        <w:rPr>
          <w:i/>
          <w:iCs/>
          <w:color w:val="000000"/>
          <w:sz w:val="22"/>
          <w:szCs w:val="22"/>
          <w:lang w:val="bg-BG"/>
        </w:rPr>
        <w:t xml:space="preserve">Считаме, че основните недостатъци са </w:t>
      </w:r>
      <w:r w:rsidR="00E4269F">
        <w:rPr>
          <w:i/>
          <w:iCs/>
          <w:color w:val="000000"/>
          <w:sz w:val="22"/>
          <w:szCs w:val="22"/>
          <w:lang w:val="bg-BG"/>
        </w:rPr>
        <w:t xml:space="preserve">голямата </w:t>
      </w:r>
      <w:r>
        <w:rPr>
          <w:i/>
          <w:iCs/>
          <w:color w:val="000000"/>
          <w:sz w:val="22"/>
          <w:szCs w:val="22"/>
          <w:lang w:val="bg-BG"/>
        </w:rPr>
        <w:t>разпокъсаност на нормативната уредба (включително във вътрешни и противоречащи си една с друг инструкции на отделните органи), липса на ефективност, недостатъчно добро взаимодействие между отделните институции (понякога изразяващо се в абсолютна липса на координация) и неспазване на законоустановените срокове. Конкретни недостатъци на производствата и предложения за отстраняването им са изложени допълнително в т. 7 по-долу.</w:t>
      </w:r>
    </w:p>
    <w:p w14:paraId="3DDE8AA2" w14:textId="77777777" w:rsidR="00827276" w:rsidRDefault="00827276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  <w:lang w:val="bg-BG"/>
        </w:rPr>
      </w:pPr>
    </w:p>
    <w:p w14:paraId="4A586E2D" w14:textId="77777777" w:rsidR="00314C6D" w:rsidRDefault="00544882" w:rsidP="00544882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Ако разполагате с конкретни публично достъпни данни или знаете за източници на такива по темата, молим да ни ги предоставите</w:t>
      </w:r>
    </w:p>
    <w:p w14:paraId="4692D73A" w14:textId="3AA3F407" w:rsidR="00544882" w:rsidRPr="00982525" w:rsidRDefault="00314C6D" w:rsidP="00544882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………………</w:t>
      </w:r>
      <w:r w:rsidR="00544882" w:rsidRPr="00982525">
        <w:rPr>
          <w:sz w:val="22"/>
          <w:szCs w:val="22"/>
          <w:lang w:val="bg-BG"/>
        </w:rPr>
        <w:t>………………………………………………………………………………………....</w:t>
      </w:r>
      <w:r w:rsidR="00544882">
        <w:rPr>
          <w:sz w:val="22"/>
          <w:szCs w:val="22"/>
          <w:lang w:val="bg-BG"/>
        </w:rPr>
        <w:t>.............</w:t>
      </w:r>
    </w:p>
    <w:p w14:paraId="542A1DD9" w14:textId="77777777" w:rsidR="00544882" w:rsidRDefault="00544882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  <w:lang w:val="bg-BG"/>
        </w:rPr>
      </w:pPr>
    </w:p>
    <w:p w14:paraId="5D21C272" w14:textId="544BA5DC" w:rsidR="006D1D94" w:rsidRPr="00982525" w:rsidRDefault="00544882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  <w:lang w:val="bg-BG"/>
        </w:rPr>
      </w:pPr>
      <w:r>
        <w:rPr>
          <w:b/>
          <w:color w:val="000000"/>
          <w:sz w:val="22"/>
          <w:szCs w:val="22"/>
          <w:lang w:val="bg-BG"/>
        </w:rPr>
        <w:t xml:space="preserve">6. </w:t>
      </w:r>
      <w:r w:rsidR="00174AC3" w:rsidRPr="00982525">
        <w:rPr>
          <w:b/>
          <w:color w:val="000000"/>
          <w:sz w:val="22"/>
          <w:szCs w:val="22"/>
          <w:lang w:val="bg-BG"/>
        </w:rPr>
        <w:t xml:space="preserve">Считате ли, че производствата, свързани с въпросите на миграцията и съответно компетентните органи работят по един </w:t>
      </w:r>
      <w:r w:rsidR="00314C6D">
        <w:rPr>
          <w:b/>
          <w:color w:val="000000"/>
          <w:sz w:val="22"/>
          <w:szCs w:val="22"/>
          <w:lang w:val="bg-BG"/>
        </w:rPr>
        <w:t>синхронизиран,</w:t>
      </w:r>
      <w:r w:rsidR="00174AC3" w:rsidRPr="00982525">
        <w:rPr>
          <w:b/>
          <w:color w:val="000000"/>
          <w:sz w:val="22"/>
          <w:szCs w:val="22"/>
          <w:lang w:val="bg-BG"/>
        </w:rPr>
        <w:t xml:space="preserve"> удобен и лесен за участниците в производствата начин?</w:t>
      </w:r>
      <w:r w:rsidR="00181286">
        <w:rPr>
          <w:b/>
          <w:color w:val="000000"/>
          <w:sz w:val="22"/>
          <w:szCs w:val="22"/>
          <w:lang w:val="bg-BG"/>
        </w:rPr>
        <w:t xml:space="preserve"> Защо?</w:t>
      </w:r>
    </w:p>
    <w:p w14:paraId="31F296B4" w14:textId="77777777" w:rsidR="00E4269F" w:rsidRDefault="00E4269F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</w:p>
    <w:p w14:paraId="26F26C7C" w14:textId="15025BE0" w:rsidR="00E4269F" w:rsidRDefault="00E4269F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bg-BG"/>
        </w:rPr>
      </w:pPr>
      <w:r>
        <w:rPr>
          <w:i/>
          <w:iCs/>
          <w:color w:val="000000"/>
          <w:sz w:val="22"/>
          <w:szCs w:val="22"/>
          <w:lang w:val="bg-BG"/>
        </w:rPr>
        <w:t>Считаме, че производствата, свързани с въпросите на миграцията и съответно компетентните органи, не работят по един синхронизиран, удобен и лесен за участниците в производствата начин и се нуждаят от подобряване. Впечатленията са придобити предимно в хода на производствата по издаване на Единно разрешение за пребиваване и работа. Конкретни недостатъци на производствата и предложения за отстраняването им са изложени допълнително в т. 7 по-долу.</w:t>
      </w:r>
    </w:p>
    <w:p w14:paraId="1D2EC96F" w14:textId="77777777" w:rsidR="00E4269F" w:rsidRDefault="00E4269F" w:rsidP="00B87BF7">
      <w:pPr>
        <w:pStyle w:val="NormalWeb"/>
        <w:shd w:val="clear" w:color="auto" w:fill="FFFFFF"/>
        <w:spacing w:before="0" w:beforeAutospacing="0" w:after="0" w:afterAutospacing="0"/>
        <w:rPr>
          <w:color w:val="000000"/>
          <w:sz w:val="22"/>
          <w:szCs w:val="22"/>
          <w:lang w:val="bg-BG"/>
        </w:rPr>
      </w:pPr>
    </w:p>
    <w:p w14:paraId="3ED5751A" w14:textId="77777777" w:rsidR="00314C6D" w:rsidRDefault="00174AC3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 w:rsidRPr="00982525">
        <w:rPr>
          <w:sz w:val="22"/>
          <w:szCs w:val="22"/>
          <w:lang w:val="bg-BG"/>
        </w:rPr>
        <w:t>Ако разполагате с конкретни публично достъпни данни или знаете за източници на такива по темата, молим да ни ги предоставите</w:t>
      </w:r>
    </w:p>
    <w:p w14:paraId="52F277AD" w14:textId="1934A29A" w:rsidR="00174AC3" w:rsidRPr="00982525" w:rsidRDefault="00314C6D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t>……………..</w:t>
      </w:r>
      <w:r w:rsidR="00174AC3" w:rsidRPr="00982525">
        <w:rPr>
          <w:sz w:val="22"/>
          <w:szCs w:val="22"/>
          <w:lang w:val="bg-BG"/>
        </w:rPr>
        <w:t>………………………………………………………………………………………</w:t>
      </w:r>
      <w:r w:rsidR="00B87BF7" w:rsidRPr="00982525">
        <w:rPr>
          <w:sz w:val="22"/>
          <w:szCs w:val="22"/>
          <w:lang w:val="bg-BG"/>
        </w:rPr>
        <w:t>....</w:t>
      </w:r>
      <w:r w:rsidR="00544882">
        <w:rPr>
          <w:sz w:val="22"/>
          <w:szCs w:val="22"/>
          <w:lang w:val="bg-BG"/>
        </w:rPr>
        <w:t>.............</w:t>
      </w:r>
    </w:p>
    <w:p w14:paraId="27507DED" w14:textId="77777777" w:rsidR="006D1D94" w:rsidRPr="00982525" w:rsidRDefault="006D1D94" w:rsidP="00B87BF7">
      <w:pPr>
        <w:pStyle w:val="NormalWeb"/>
        <w:shd w:val="clear" w:color="auto" w:fill="FFFFFF"/>
        <w:spacing w:before="0" w:beforeAutospacing="0" w:after="0" w:afterAutospacing="0"/>
        <w:rPr>
          <w:sz w:val="22"/>
          <w:szCs w:val="22"/>
          <w:lang w:val="bg-BG"/>
        </w:rPr>
      </w:pPr>
    </w:p>
    <w:p w14:paraId="08CA1D4B" w14:textId="61F7511F" w:rsidR="00E717E7" w:rsidRPr="00982525" w:rsidRDefault="00544882" w:rsidP="00B87BF7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bCs/>
          <w:sz w:val="22"/>
          <w:szCs w:val="22"/>
          <w:lang w:val="bg-BG"/>
        </w:rPr>
      </w:pPr>
      <w:r>
        <w:rPr>
          <w:b/>
          <w:bCs/>
          <w:sz w:val="22"/>
          <w:szCs w:val="22"/>
          <w:lang w:val="bg-BG"/>
        </w:rPr>
        <w:t>7</w:t>
      </w:r>
      <w:r w:rsidR="008011FA" w:rsidRPr="00982525">
        <w:rPr>
          <w:b/>
          <w:bCs/>
          <w:sz w:val="22"/>
          <w:szCs w:val="22"/>
          <w:lang w:val="bg-BG"/>
        </w:rPr>
        <w:t xml:space="preserve">. </w:t>
      </w:r>
      <w:r w:rsidR="008011FA" w:rsidRPr="00982525">
        <w:rPr>
          <w:b/>
          <w:bCs/>
          <w:sz w:val="22"/>
          <w:szCs w:val="22"/>
          <w:lang w:val="ru-RU"/>
        </w:rPr>
        <w:t>Имате ли допълнителни предложения</w:t>
      </w:r>
      <w:r w:rsidR="00E1454B" w:rsidRPr="00982525">
        <w:rPr>
          <w:b/>
          <w:bCs/>
          <w:sz w:val="22"/>
          <w:szCs w:val="22"/>
          <w:lang w:val="bg-BG"/>
        </w:rPr>
        <w:t xml:space="preserve">, мнения или </w:t>
      </w:r>
      <w:r w:rsidR="00E1454B" w:rsidRPr="00982525">
        <w:rPr>
          <w:b/>
          <w:bCs/>
          <w:sz w:val="22"/>
          <w:szCs w:val="22"/>
          <w:lang w:val="ru-RU"/>
        </w:rPr>
        <w:t xml:space="preserve">коментари </w:t>
      </w:r>
      <w:r w:rsidR="008011FA" w:rsidRPr="00982525">
        <w:rPr>
          <w:b/>
          <w:bCs/>
          <w:sz w:val="22"/>
          <w:szCs w:val="22"/>
          <w:lang w:val="ru-RU"/>
        </w:rPr>
        <w:t>темата</w:t>
      </w:r>
      <w:r w:rsidR="008011FA" w:rsidRPr="00982525">
        <w:rPr>
          <w:b/>
          <w:bCs/>
          <w:sz w:val="22"/>
          <w:szCs w:val="22"/>
          <w:lang w:val="bg-BG"/>
        </w:rPr>
        <w:t>:</w:t>
      </w:r>
    </w:p>
    <w:p w14:paraId="747EF570" w14:textId="145DD137" w:rsidR="00E4269F" w:rsidRDefault="00E4269F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bg-BG"/>
        </w:rPr>
      </w:pPr>
      <w:r w:rsidRPr="005B1125">
        <w:rPr>
          <w:b/>
          <w:bCs/>
          <w:i/>
          <w:iCs/>
          <w:color w:val="000000"/>
          <w:sz w:val="22"/>
          <w:szCs w:val="22"/>
          <w:lang w:val="bg-BG"/>
        </w:rPr>
        <w:t>7.1.</w:t>
      </w:r>
      <w:r w:rsidRPr="00AD29BF">
        <w:rPr>
          <w:i/>
          <w:iCs/>
          <w:color w:val="000000"/>
          <w:sz w:val="22"/>
          <w:szCs w:val="22"/>
          <w:lang w:val="bg-BG"/>
        </w:rPr>
        <w:t xml:space="preserve"> </w:t>
      </w:r>
      <w:r>
        <w:rPr>
          <w:i/>
          <w:iCs/>
          <w:color w:val="000000"/>
          <w:sz w:val="22"/>
          <w:szCs w:val="22"/>
          <w:lang w:val="bg-BG"/>
        </w:rPr>
        <w:t xml:space="preserve">Предложение за съкращаване на срока за получаване </w:t>
      </w:r>
      <w:r w:rsidR="00310D7E">
        <w:rPr>
          <w:i/>
          <w:iCs/>
          <w:color w:val="000000"/>
          <w:sz w:val="22"/>
          <w:szCs w:val="22"/>
          <w:lang w:val="bg-BG"/>
        </w:rPr>
        <w:t>на</w:t>
      </w:r>
      <w:r w:rsidR="00310D7E" w:rsidRPr="00310D7E">
        <w:rPr>
          <w:i/>
          <w:iCs/>
          <w:color w:val="000000"/>
          <w:sz w:val="22"/>
          <w:szCs w:val="22"/>
          <w:lang w:val="bg-BG"/>
        </w:rPr>
        <w:t xml:space="preserve"> решение по заявлението за разрешаване на достъп до пазара на труда в</w:t>
      </w:r>
      <w:r w:rsidR="00310D7E">
        <w:rPr>
          <w:i/>
          <w:iCs/>
          <w:color w:val="000000"/>
          <w:sz w:val="22"/>
          <w:szCs w:val="22"/>
          <w:lang w:val="bg-BG"/>
        </w:rPr>
        <w:t xml:space="preserve"> 15-дневен срок.</w:t>
      </w:r>
    </w:p>
    <w:p w14:paraId="0D37ABD1" w14:textId="77777777" w:rsidR="00310D7E" w:rsidRDefault="00E4269F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bg-BG"/>
        </w:rPr>
      </w:pPr>
      <w:r>
        <w:rPr>
          <w:i/>
          <w:iCs/>
          <w:color w:val="000000"/>
          <w:sz w:val="22"/>
          <w:szCs w:val="22"/>
          <w:lang w:val="bg-BG"/>
        </w:rPr>
        <w:t>В тази връзка (при съществуващата правна уредба) е възможно прилагане на мерки като осъществяване на комуникация по електронен път с Агенция по заетостта (относно необходимостта от предоставяне на допълнителни документи, изпращане на уведомления за взето решение и издаден документ, предварително заплащане на дължимата се такса и др.). В противен случай нормативни</w:t>
      </w:r>
      <w:r w:rsidR="00310D7E">
        <w:rPr>
          <w:i/>
          <w:iCs/>
          <w:color w:val="000000"/>
          <w:sz w:val="22"/>
          <w:szCs w:val="22"/>
          <w:lang w:val="bg-BG"/>
        </w:rPr>
        <w:t>те</w:t>
      </w:r>
      <w:r>
        <w:rPr>
          <w:i/>
          <w:iCs/>
          <w:color w:val="000000"/>
          <w:sz w:val="22"/>
          <w:szCs w:val="22"/>
          <w:lang w:val="bg-BG"/>
        </w:rPr>
        <w:t xml:space="preserve"> срокове за разглеждане на заявлението от Агенция по заетостта (</w:t>
      </w:r>
      <w:r w:rsidR="00310D7E">
        <w:rPr>
          <w:i/>
          <w:iCs/>
          <w:color w:val="000000"/>
          <w:sz w:val="22"/>
          <w:szCs w:val="22"/>
          <w:lang w:val="bg-BG"/>
        </w:rPr>
        <w:t>30</w:t>
      </w:r>
      <w:r>
        <w:rPr>
          <w:i/>
          <w:iCs/>
          <w:color w:val="000000"/>
          <w:sz w:val="22"/>
          <w:szCs w:val="22"/>
          <w:lang w:val="bg-BG"/>
        </w:rPr>
        <w:t xml:space="preserve"> дни) се удължават прекомерно поради размяна на писмена кореспонденция, забава с пощенски пратки и др</w:t>
      </w:r>
    </w:p>
    <w:p w14:paraId="459AD01C" w14:textId="150C3978" w:rsidR="00E4269F" w:rsidRDefault="00310D7E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bg-BG"/>
        </w:rPr>
      </w:pPr>
      <w:r>
        <w:rPr>
          <w:i/>
          <w:iCs/>
          <w:color w:val="000000"/>
          <w:sz w:val="22"/>
          <w:szCs w:val="22"/>
          <w:lang w:val="bg-BG"/>
        </w:rPr>
        <w:t>Допълнително усложнение е това, че сравнително често се случва от Агенцията по заетостта да уведомят</w:t>
      </w:r>
      <w:r w:rsidR="00F86F2F">
        <w:rPr>
          <w:i/>
          <w:iCs/>
          <w:color w:val="000000"/>
          <w:sz w:val="22"/>
          <w:szCs w:val="22"/>
          <w:lang w:val="bg-BG"/>
        </w:rPr>
        <w:t xml:space="preserve"> работодателя</w:t>
      </w:r>
      <w:r>
        <w:rPr>
          <w:i/>
          <w:iCs/>
          <w:color w:val="000000"/>
          <w:sz w:val="22"/>
          <w:szCs w:val="22"/>
          <w:lang w:val="bg-BG"/>
        </w:rPr>
        <w:t xml:space="preserve"> за своите забележки </w:t>
      </w:r>
      <w:r w:rsidR="00F86F2F">
        <w:rPr>
          <w:i/>
          <w:iCs/>
          <w:color w:val="000000"/>
          <w:sz w:val="22"/>
          <w:szCs w:val="22"/>
          <w:lang w:val="bg-BG"/>
        </w:rPr>
        <w:t>едва</w:t>
      </w:r>
      <w:r>
        <w:rPr>
          <w:i/>
          <w:iCs/>
          <w:color w:val="000000"/>
          <w:sz w:val="22"/>
          <w:szCs w:val="22"/>
          <w:lang w:val="bg-BG"/>
        </w:rPr>
        <w:t xml:space="preserve"> след 30-3</w:t>
      </w:r>
      <w:r w:rsidR="00F86F2F">
        <w:rPr>
          <w:i/>
          <w:iCs/>
          <w:color w:val="000000"/>
          <w:sz w:val="22"/>
          <w:szCs w:val="22"/>
          <w:lang w:val="bg-BG"/>
        </w:rPr>
        <w:t>5</w:t>
      </w:r>
      <w:r>
        <w:rPr>
          <w:i/>
          <w:iCs/>
          <w:color w:val="000000"/>
          <w:sz w:val="22"/>
          <w:szCs w:val="22"/>
          <w:lang w:val="bg-BG"/>
        </w:rPr>
        <w:t xml:space="preserve"> дни (</w:t>
      </w:r>
      <w:r w:rsidR="00F86F2F">
        <w:rPr>
          <w:i/>
          <w:iCs/>
          <w:color w:val="000000"/>
          <w:sz w:val="22"/>
          <w:szCs w:val="22"/>
          <w:lang w:val="bg-BG"/>
        </w:rPr>
        <w:t>при регламентиран 15-дневен срок)</w:t>
      </w:r>
      <w:r w:rsidR="00E4269F">
        <w:rPr>
          <w:i/>
          <w:iCs/>
          <w:color w:val="000000"/>
          <w:sz w:val="22"/>
          <w:szCs w:val="22"/>
          <w:lang w:val="bg-BG"/>
        </w:rPr>
        <w:t xml:space="preserve">. </w:t>
      </w:r>
    </w:p>
    <w:p w14:paraId="5F2E96EA" w14:textId="77777777" w:rsidR="00E4269F" w:rsidRDefault="00E4269F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bg-BG"/>
        </w:rPr>
      </w:pPr>
    </w:p>
    <w:p w14:paraId="1960798F" w14:textId="77777777" w:rsidR="00E4269F" w:rsidRDefault="00E4269F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bg-BG"/>
        </w:rPr>
      </w:pPr>
      <w:r>
        <w:rPr>
          <w:i/>
          <w:iCs/>
          <w:color w:val="000000"/>
          <w:sz w:val="22"/>
          <w:szCs w:val="22"/>
          <w:lang w:val="bg-BG"/>
        </w:rPr>
        <w:t xml:space="preserve">Сроковете могат да бъдат допълнително скъсени при въведена </w:t>
      </w:r>
      <w:r w:rsidRPr="00F05E2F">
        <w:rPr>
          <w:b/>
          <w:bCs/>
          <w:i/>
          <w:iCs/>
          <w:color w:val="000000"/>
          <w:sz w:val="22"/>
          <w:szCs w:val="22"/>
          <w:lang w:val="bg-BG"/>
        </w:rPr>
        <w:t xml:space="preserve">единна система </w:t>
      </w:r>
      <w:r>
        <w:rPr>
          <w:b/>
          <w:bCs/>
          <w:i/>
          <w:iCs/>
          <w:color w:val="000000"/>
          <w:sz w:val="22"/>
          <w:szCs w:val="22"/>
          <w:lang w:val="bg-BG"/>
        </w:rPr>
        <w:t>за</w:t>
      </w:r>
      <w:r w:rsidRPr="00F05E2F">
        <w:rPr>
          <w:b/>
          <w:bCs/>
          <w:i/>
          <w:iCs/>
          <w:color w:val="000000"/>
          <w:sz w:val="22"/>
          <w:szCs w:val="22"/>
          <w:lang w:val="bg-BG"/>
        </w:rPr>
        <w:t xml:space="preserve"> обмен на информация между компетентните органи по електронен път</w:t>
      </w:r>
      <w:r>
        <w:rPr>
          <w:i/>
          <w:iCs/>
          <w:color w:val="000000"/>
          <w:sz w:val="22"/>
          <w:szCs w:val="22"/>
          <w:lang w:val="bg-BG"/>
        </w:rPr>
        <w:t>. По този начин би могло да се избегне дублиране на едни и същи документи (до степен пълното им припокриване при подаване на съответните заявления пред българско посолство/консулство – за издаване на виза „Д“ и последващото кандидатстване пред Дирекция „Миграция“ към МВР – за издаване на разрешението за пребиваване), изисквани от кандидата/работодателя; извършване на служебни проверки за наличие или липса на обстоятелства; улеснение при даването на съвместни становища; ускоряване на процеса по съгласуване; създаване на възможност за проследимост на процеса от съответните заявители и т.н.</w:t>
      </w:r>
    </w:p>
    <w:p w14:paraId="252421AB" w14:textId="77777777" w:rsidR="00E4269F" w:rsidRDefault="00E4269F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bg-BG"/>
        </w:rPr>
      </w:pPr>
    </w:p>
    <w:p w14:paraId="020F7FC7" w14:textId="1B67F9AA" w:rsidR="008B0454" w:rsidRDefault="00E4269F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bg-BG"/>
        </w:rPr>
      </w:pPr>
      <w:r>
        <w:rPr>
          <w:i/>
          <w:iCs/>
          <w:color w:val="000000"/>
          <w:sz w:val="22"/>
          <w:szCs w:val="22"/>
          <w:lang w:val="bg-BG"/>
        </w:rPr>
        <w:t xml:space="preserve">Отпадане на част от изискваните в процеса по издаване на </w:t>
      </w:r>
      <w:r w:rsidR="00F86F2F">
        <w:rPr>
          <w:i/>
          <w:iCs/>
          <w:color w:val="000000"/>
          <w:sz w:val="22"/>
          <w:szCs w:val="22"/>
          <w:lang w:val="bg-BG"/>
        </w:rPr>
        <w:t>Единно разрешение за пребиваване и работа</w:t>
      </w:r>
      <w:r>
        <w:rPr>
          <w:i/>
          <w:iCs/>
          <w:color w:val="000000"/>
          <w:sz w:val="22"/>
          <w:szCs w:val="22"/>
          <w:lang w:val="bg-BG"/>
        </w:rPr>
        <w:t xml:space="preserve"> документи, така например „обосновка“ от работодателя, в условията на доказан недостиг на </w:t>
      </w:r>
      <w:r w:rsidR="00F86F2F">
        <w:rPr>
          <w:i/>
          <w:iCs/>
          <w:color w:val="000000"/>
          <w:sz w:val="22"/>
          <w:szCs w:val="22"/>
          <w:lang w:val="bg-BG"/>
        </w:rPr>
        <w:t xml:space="preserve">квалифицирани </w:t>
      </w:r>
      <w:r>
        <w:rPr>
          <w:i/>
          <w:iCs/>
          <w:color w:val="000000"/>
          <w:sz w:val="22"/>
          <w:szCs w:val="22"/>
          <w:lang w:val="bg-BG"/>
        </w:rPr>
        <w:t>кадри и предвид факта, че голяма част от съдържащата се в нея информация е видна в други доку</w:t>
      </w:r>
      <w:r w:rsidR="008B0454">
        <w:rPr>
          <w:i/>
          <w:iCs/>
          <w:color w:val="000000"/>
          <w:sz w:val="22"/>
          <w:szCs w:val="22"/>
          <w:lang w:val="bg-BG"/>
        </w:rPr>
        <w:t>менти, прилагани към заявлениет</w:t>
      </w:r>
      <w:r w:rsidR="0009702C">
        <w:rPr>
          <w:i/>
          <w:iCs/>
          <w:color w:val="000000"/>
          <w:sz w:val="22"/>
          <w:szCs w:val="22"/>
        </w:rPr>
        <w:t>o</w:t>
      </w:r>
      <w:r w:rsidR="008B0454">
        <w:rPr>
          <w:i/>
          <w:iCs/>
          <w:color w:val="000000"/>
          <w:sz w:val="22"/>
          <w:szCs w:val="22"/>
          <w:lang w:val="bg-BG"/>
        </w:rPr>
        <w:t>.</w:t>
      </w:r>
    </w:p>
    <w:p w14:paraId="762C51DE" w14:textId="37680764" w:rsidR="00E4269F" w:rsidRDefault="00E4269F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bg-BG"/>
        </w:rPr>
      </w:pPr>
      <w:r>
        <w:rPr>
          <w:i/>
          <w:iCs/>
          <w:color w:val="000000"/>
          <w:sz w:val="22"/>
          <w:szCs w:val="22"/>
          <w:lang w:val="bg-BG"/>
        </w:rPr>
        <w:lastRenderedPageBreak/>
        <w:t xml:space="preserve"> </w:t>
      </w:r>
      <w:r w:rsidR="008B0454">
        <w:rPr>
          <w:i/>
          <w:iCs/>
          <w:color w:val="000000"/>
          <w:sz w:val="22"/>
          <w:szCs w:val="22"/>
          <w:lang w:val="bg-BG"/>
        </w:rPr>
        <w:t xml:space="preserve">На етап кандидатстване за виза „Д“ - отпадане на </w:t>
      </w:r>
      <w:r w:rsidR="00F86F2F">
        <w:rPr>
          <w:i/>
          <w:iCs/>
          <w:color w:val="000000"/>
          <w:sz w:val="22"/>
          <w:szCs w:val="22"/>
          <w:lang w:val="bg-BG"/>
        </w:rPr>
        <w:t xml:space="preserve">изискването да се представя декларация от работодателя за </w:t>
      </w:r>
      <w:r w:rsidR="00927721">
        <w:rPr>
          <w:i/>
          <w:iCs/>
          <w:color w:val="000000"/>
          <w:sz w:val="22"/>
          <w:szCs w:val="22"/>
          <w:lang w:val="bg-BG"/>
        </w:rPr>
        <w:t>собствеността на жилището, в коe</w:t>
      </w:r>
      <w:r w:rsidR="00F86F2F">
        <w:rPr>
          <w:i/>
          <w:iCs/>
          <w:color w:val="000000"/>
          <w:sz w:val="22"/>
          <w:szCs w:val="22"/>
          <w:lang w:val="bg-BG"/>
        </w:rPr>
        <w:t>то кандидатите</w:t>
      </w:r>
      <w:r w:rsidR="008B0454">
        <w:rPr>
          <w:i/>
          <w:iCs/>
          <w:color w:val="000000"/>
          <w:sz w:val="22"/>
          <w:szCs w:val="22"/>
          <w:lang w:val="bg-BG"/>
        </w:rPr>
        <w:t xml:space="preserve"> ще бъдат настанени в България (при условие, че се прилага и нотариален акт за същото)</w:t>
      </w:r>
      <w:r>
        <w:rPr>
          <w:i/>
          <w:iCs/>
          <w:color w:val="000000"/>
          <w:sz w:val="22"/>
          <w:szCs w:val="22"/>
          <w:lang w:val="bg-BG"/>
        </w:rPr>
        <w:t>.</w:t>
      </w:r>
    </w:p>
    <w:p w14:paraId="1D4DAD0F" w14:textId="77777777" w:rsidR="00E4269F" w:rsidRDefault="00E4269F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color w:val="000000"/>
          <w:sz w:val="22"/>
          <w:szCs w:val="22"/>
          <w:lang w:val="bg-BG"/>
        </w:rPr>
      </w:pPr>
    </w:p>
    <w:p w14:paraId="42A7B043" w14:textId="77777777" w:rsidR="00E4269F" w:rsidRDefault="00E4269F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sz w:val="22"/>
          <w:szCs w:val="22"/>
          <w:lang w:val="bg-BG"/>
        </w:rPr>
      </w:pPr>
    </w:p>
    <w:p w14:paraId="3621D12F" w14:textId="66F189F5" w:rsidR="00E4269F" w:rsidRDefault="00E4269F" w:rsidP="00E4269F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color w:val="000000"/>
        </w:rPr>
        <w:t>7.2.</w:t>
      </w:r>
      <w:r>
        <w:rPr>
          <w:rFonts w:ascii="Times New Roman" w:hAnsi="Times New Roman" w:cs="Times New Roman"/>
          <w:i/>
          <w:iCs/>
          <w:color w:val="000000"/>
        </w:rPr>
        <w:t xml:space="preserve"> Предложение за в</w:t>
      </w:r>
      <w:r w:rsidRPr="005B1125">
        <w:rPr>
          <w:rFonts w:ascii="Times New Roman" w:hAnsi="Times New Roman" w:cs="Times New Roman"/>
          <w:i/>
          <w:iCs/>
          <w:color w:val="000000"/>
        </w:rPr>
        <w:t>ъвеждане на единна електронна система (портал) за работодатели, която да се ползва от всички ведомства, които участват в процеса</w:t>
      </w:r>
      <w:r>
        <w:rPr>
          <w:rFonts w:ascii="Times New Roman" w:hAnsi="Times New Roman" w:cs="Times New Roman"/>
          <w:i/>
          <w:iCs/>
          <w:color w:val="000000"/>
        </w:rPr>
        <w:t xml:space="preserve"> по издаване на</w:t>
      </w:r>
      <w:r w:rsidR="00657EB5">
        <w:rPr>
          <w:rFonts w:ascii="Times New Roman" w:hAnsi="Times New Roman" w:cs="Times New Roman"/>
          <w:i/>
          <w:iCs/>
          <w:color w:val="000000"/>
          <w:lang w:val="en-US"/>
        </w:rPr>
        <w:t xml:space="preserve"> </w:t>
      </w:r>
      <w:r w:rsidR="00657EB5">
        <w:rPr>
          <w:rFonts w:ascii="Times New Roman" w:hAnsi="Times New Roman" w:cs="Times New Roman"/>
          <w:i/>
          <w:iCs/>
          <w:color w:val="000000"/>
        </w:rPr>
        <w:t>Единно разрешение за пребиваване и работа и</w:t>
      </w:r>
      <w:r>
        <w:rPr>
          <w:rFonts w:ascii="Times New Roman" w:hAnsi="Times New Roman" w:cs="Times New Roman"/>
          <w:i/>
          <w:iCs/>
          <w:color w:val="000000"/>
        </w:rPr>
        <w:t xml:space="preserve"> Синя карта на ЕС</w:t>
      </w:r>
      <w:r w:rsidRPr="005B1125">
        <w:rPr>
          <w:rFonts w:ascii="Times New Roman" w:hAnsi="Times New Roman" w:cs="Times New Roman"/>
          <w:i/>
          <w:iCs/>
          <w:color w:val="000000"/>
        </w:rPr>
        <w:t xml:space="preserve"> (АЗ/МВнР/МВР/ДАНС), интегрирана със съответните релевантни системи, като визов контрол и т.н.</w:t>
      </w:r>
    </w:p>
    <w:p w14:paraId="4A62BF8E" w14:textId="77777777" w:rsidR="00E4269F" w:rsidRDefault="00E4269F" w:rsidP="00E4269F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</w:p>
    <w:p w14:paraId="495B8F5D" w14:textId="31DD3F51" w:rsidR="00E4269F" w:rsidRDefault="00E4269F" w:rsidP="00E4269F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>Обработката на информация следва да бъде извършвана единствено посредством тази система, без изпращане на хартия на документи, уведомления, известия, съгласувателни процедури и т.н. между различните органи. Системата би позволила и инициирането на процедурата по кандидатстване по електронен път, с възможност за изпращане на електронни документи (като по възможност отпадне и изискването за прилагане на хартиени такива</w:t>
      </w:r>
      <w:r w:rsidR="003929CD">
        <w:rPr>
          <w:rFonts w:ascii="Times New Roman" w:hAnsi="Times New Roman" w:cs="Times New Roman"/>
          <w:i/>
          <w:iCs/>
          <w:color w:val="000000"/>
        </w:rPr>
        <w:t xml:space="preserve">. </w:t>
      </w:r>
      <w:r>
        <w:rPr>
          <w:rFonts w:ascii="Times New Roman" w:hAnsi="Times New Roman" w:cs="Times New Roman"/>
          <w:i/>
          <w:iCs/>
          <w:color w:val="000000"/>
        </w:rPr>
        <w:t xml:space="preserve">Разработването внедряването и пускането в експлоатация на подобна система напълно кореспондира и със </w:t>
      </w:r>
      <w:r w:rsidRPr="00E272B9">
        <w:rPr>
          <w:rFonts w:ascii="Times New Roman" w:hAnsi="Times New Roman" w:cs="Times New Roman"/>
          <w:i/>
          <w:iCs/>
          <w:color w:val="000000"/>
        </w:rPr>
        <w:t>Стратегия за развитие на електронното управление в Република България 2019 – 2023 г.</w:t>
      </w:r>
    </w:p>
    <w:p w14:paraId="5897C863" w14:textId="77777777" w:rsidR="00E4269F" w:rsidRDefault="00E4269F" w:rsidP="00E4269F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</w:p>
    <w:p w14:paraId="51EF637E" w14:textId="47E63503" w:rsidR="00E4269F" w:rsidRPr="008A17D7" w:rsidRDefault="00E4269F" w:rsidP="00E4269F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  <w:r>
        <w:rPr>
          <w:rFonts w:ascii="Times New Roman" w:hAnsi="Times New Roman" w:cs="Times New Roman"/>
          <w:b/>
          <w:bCs/>
          <w:i/>
          <w:iCs/>
          <w:color w:val="000000"/>
        </w:rPr>
        <w:t>7.3.</w:t>
      </w:r>
      <w:r>
        <w:rPr>
          <w:rFonts w:ascii="Times New Roman" w:hAnsi="Times New Roman" w:cs="Times New Roman"/>
          <w:i/>
          <w:iCs/>
          <w:color w:val="000000"/>
        </w:rPr>
        <w:t xml:space="preserve"> Предложение за въвеждане единна процедура за издаване на</w:t>
      </w:r>
      <w:r w:rsidR="003929CD">
        <w:rPr>
          <w:rFonts w:ascii="Times New Roman" w:hAnsi="Times New Roman" w:cs="Times New Roman"/>
          <w:i/>
          <w:iCs/>
          <w:color w:val="000000"/>
        </w:rPr>
        <w:t xml:space="preserve"> Единно разрешение за пребиваване и работа, както и на</w:t>
      </w:r>
      <w:r>
        <w:rPr>
          <w:rFonts w:ascii="Times New Roman" w:hAnsi="Times New Roman" w:cs="Times New Roman"/>
          <w:i/>
          <w:iCs/>
          <w:color w:val="000000"/>
        </w:rPr>
        <w:t xml:space="preserve"> Синя карта на ЕС</w:t>
      </w:r>
      <w:r w:rsidR="003929CD">
        <w:rPr>
          <w:rFonts w:ascii="Times New Roman" w:hAnsi="Times New Roman" w:cs="Times New Roman"/>
          <w:i/>
          <w:iCs/>
          <w:color w:val="000000"/>
        </w:rPr>
        <w:t>,</w:t>
      </w:r>
      <w:r>
        <w:rPr>
          <w:rFonts w:ascii="Times New Roman" w:hAnsi="Times New Roman" w:cs="Times New Roman"/>
          <w:i/>
          <w:iCs/>
          <w:color w:val="000000"/>
        </w:rPr>
        <w:t xml:space="preserve"> и паралелно обработване от всички компетентни органи, завършваща с едновременно издаване на Решение на Агенция по заетостта, Виза „Д“ и Синя карта на ЕС. Въвеждането на подобна процедура би скъсило значително сроковете за издаване на </w:t>
      </w:r>
      <w:r w:rsidR="003929CD">
        <w:rPr>
          <w:rFonts w:ascii="Times New Roman" w:hAnsi="Times New Roman" w:cs="Times New Roman"/>
          <w:i/>
          <w:iCs/>
          <w:color w:val="000000"/>
        </w:rPr>
        <w:t xml:space="preserve">Единното разрешение за пребиваване и работа и </w:t>
      </w:r>
      <w:r>
        <w:rPr>
          <w:rFonts w:ascii="Times New Roman" w:hAnsi="Times New Roman" w:cs="Times New Roman"/>
          <w:i/>
          <w:iCs/>
          <w:color w:val="000000"/>
        </w:rPr>
        <w:t>Синя карта на ЕС, но предполага значителни законодателни промени в тази връзка.</w:t>
      </w:r>
    </w:p>
    <w:p w14:paraId="67C8B755" w14:textId="77777777" w:rsidR="00E4269F" w:rsidRPr="005B1125" w:rsidRDefault="00E4269F" w:rsidP="00E4269F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</w:rPr>
      </w:pPr>
    </w:p>
    <w:p w14:paraId="1A2E1A90" w14:textId="5B0DAA31" w:rsidR="00E4269F" w:rsidRPr="00644365" w:rsidRDefault="00E4269F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sz w:val="22"/>
          <w:szCs w:val="22"/>
          <w:lang w:val="bg-BG"/>
        </w:rPr>
      </w:pPr>
      <w:r>
        <w:rPr>
          <w:b/>
          <w:bCs/>
          <w:i/>
          <w:iCs/>
          <w:sz w:val="22"/>
          <w:szCs w:val="22"/>
          <w:lang w:val="bg-BG"/>
        </w:rPr>
        <w:t>7.4.</w:t>
      </w:r>
      <w:r>
        <w:rPr>
          <w:i/>
          <w:iCs/>
          <w:sz w:val="22"/>
          <w:szCs w:val="22"/>
          <w:lang w:val="bg-BG"/>
        </w:rPr>
        <w:t xml:space="preserve"> Създаване на механизъм за регистрационен режим за издаване на </w:t>
      </w:r>
      <w:r w:rsidR="003929CD">
        <w:rPr>
          <w:i/>
          <w:iCs/>
          <w:sz w:val="22"/>
          <w:szCs w:val="22"/>
          <w:lang w:val="bg-BG"/>
        </w:rPr>
        <w:t xml:space="preserve">Единно разрешение за пребиваване и работа, както и за </w:t>
      </w:r>
      <w:r>
        <w:rPr>
          <w:i/>
          <w:iCs/>
          <w:sz w:val="22"/>
          <w:szCs w:val="22"/>
          <w:lang w:val="bg-BG"/>
        </w:rPr>
        <w:t xml:space="preserve">Синя карта на ЕС (заместващ даваното от Агенция по заетостта разрешение за достъп до пазара на труда) в случаи на кандидатстване от предварително сертифицирани работодатели. </w:t>
      </w:r>
      <w:r w:rsidRPr="00BD4558">
        <w:rPr>
          <w:i/>
          <w:iCs/>
          <w:sz w:val="22"/>
          <w:szCs w:val="22"/>
          <w:lang w:val="bg-BG"/>
        </w:rPr>
        <w:t>По този начин, след преминаване на еднократна процедура по сертифициране (и подлежащи на последващ контрол) работодателите биха могли самостоятелно да определят годността на техните кандидати за получаване на</w:t>
      </w:r>
      <w:r w:rsidR="00BD4558" w:rsidRPr="00BD4558">
        <w:rPr>
          <w:i/>
          <w:iCs/>
          <w:sz w:val="22"/>
          <w:szCs w:val="22"/>
        </w:rPr>
        <w:t xml:space="preserve"> </w:t>
      </w:r>
      <w:r w:rsidR="00BD4558" w:rsidRPr="00BD4558">
        <w:rPr>
          <w:i/>
          <w:iCs/>
          <w:sz w:val="22"/>
          <w:szCs w:val="22"/>
          <w:lang w:val="bg-BG"/>
        </w:rPr>
        <w:t>Единно разрешение за пребиваване и работа и</w:t>
      </w:r>
      <w:r w:rsidRPr="00BD4558">
        <w:rPr>
          <w:i/>
          <w:iCs/>
          <w:sz w:val="22"/>
          <w:szCs w:val="22"/>
          <w:lang w:val="bg-BG"/>
        </w:rPr>
        <w:t xml:space="preserve"> Синя карта на ЕС, съответно да носят отговорност за тяхната преценка и прилагане на законовите изисквания към съответните лица.</w:t>
      </w:r>
    </w:p>
    <w:p w14:paraId="2A45347D" w14:textId="2ED4E5C8" w:rsidR="008B0454" w:rsidRDefault="008B0454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sz w:val="22"/>
          <w:szCs w:val="22"/>
          <w:lang w:val="bg-BG"/>
        </w:rPr>
      </w:pPr>
    </w:p>
    <w:p w14:paraId="356DCBB4" w14:textId="20470581" w:rsidR="008B0454" w:rsidRDefault="008B0454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sz w:val="22"/>
          <w:szCs w:val="22"/>
          <w:lang w:val="bg-BG"/>
        </w:rPr>
      </w:pPr>
      <w:r w:rsidRPr="008B0454">
        <w:rPr>
          <w:b/>
          <w:i/>
          <w:iCs/>
          <w:sz w:val="22"/>
          <w:szCs w:val="22"/>
          <w:lang w:val="bg-BG"/>
        </w:rPr>
        <w:t>7.</w:t>
      </w:r>
      <w:r w:rsidR="00BD4558">
        <w:rPr>
          <w:b/>
          <w:i/>
          <w:iCs/>
          <w:sz w:val="22"/>
          <w:szCs w:val="22"/>
          <w:lang w:val="bg-BG"/>
        </w:rPr>
        <w:t>5</w:t>
      </w:r>
      <w:r>
        <w:rPr>
          <w:i/>
          <w:iCs/>
          <w:sz w:val="22"/>
          <w:szCs w:val="22"/>
          <w:lang w:val="bg-BG"/>
        </w:rPr>
        <w:t>. Отпадане на таксите, които се събират з</w:t>
      </w:r>
      <w:r w:rsidRPr="008B0454">
        <w:rPr>
          <w:i/>
          <w:iCs/>
          <w:sz w:val="22"/>
          <w:szCs w:val="22"/>
          <w:lang w:val="bg-BG"/>
        </w:rPr>
        <w:t>а предоставяне или продължаване на срока на решението</w:t>
      </w:r>
      <w:r>
        <w:rPr>
          <w:i/>
          <w:iCs/>
          <w:sz w:val="22"/>
          <w:szCs w:val="22"/>
          <w:lang w:val="bg-BG"/>
        </w:rPr>
        <w:t xml:space="preserve"> и за издаването на виза „Д“.</w:t>
      </w:r>
    </w:p>
    <w:p w14:paraId="0930FCE0" w14:textId="5FAAE015" w:rsidR="00E4269F" w:rsidRPr="0009702C" w:rsidRDefault="00E4269F" w:rsidP="00E4269F">
      <w:pPr>
        <w:pStyle w:val="NormalWeb"/>
        <w:shd w:val="clear" w:color="auto" w:fill="FFFFFF"/>
        <w:spacing w:before="0" w:beforeAutospacing="0" w:after="0" w:afterAutospacing="0"/>
        <w:jc w:val="both"/>
        <w:rPr>
          <w:i/>
          <w:iCs/>
          <w:sz w:val="22"/>
          <w:szCs w:val="22"/>
        </w:rPr>
      </w:pPr>
    </w:p>
    <w:p w14:paraId="7241748F" w14:textId="69E157C2" w:rsidR="00E1454B" w:rsidRPr="00982525" w:rsidRDefault="00E1454B" w:rsidP="00B87BF7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sz w:val="22"/>
          <w:szCs w:val="22"/>
          <w:lang w:val="ru-RU"/>
        </w:rPr>
      </w:pPr>
      <w:r w:rsidRPr="00982525">
        <w:rPr>
          <w:b/>
          <w:sz w:val="22"/>
          <w:szCs w:val="22"/>
          <w:lang w:val="ru-RU"/>
        </w:rPr>
        <w:t>БЛАГОДАРИМ ВИ!</w:t>
      </w:r>
    </w:p>
    <w:sectPr w:rsidR="00E1454B" w:rsidRPr="00982525" w:rsidSect="00085C74">
      <w:headerReference w:type="default" r:id="rId10"/>
      <w:footerReference w:type="default" r:id="rId11"/>
      <w:pgSz w:w="12240" w:h="15840"/>
      <w:pgMar w:top="1260" w:right="1260" w:bottom="14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290726" w14:textId="77777777" w:rsidR="00723FCC" w:rsidRDefault="00723FC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74595DFD" w14:textId="77777777" w:rsidR="00723FCC" w:rsidRDefault="00723FC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86F84E" w14:textId="77777777" w:rsidR="005F4888" w:rsidRDefault="005F4888" w:rsidP="005F4888">
    <w:pPr>
      <w:pStyle w:val="Footer"/>
      <w:tabs>
        <w:tab w:val="clear" w:pos="4703"/>
      </w:tabs>
      <w:ind w:right="360"/>
    </w:pPr>
    <w:r>
      <w:rPr>
        <w:noProof/>
        <w:lang w:val="en-US"/>
      </w:rPr>
      <w:drawing>
        <wp:anchor distT="0" distB="0" distL="114300" distR="114300" simplePos="0" relativeHeight="251659264" behindDoc="1" locked="0" layoutInCell="1" allowOverlap="0" wp14:anchorId="507596F4" wp14:editId="4A2CE089">
          <wp:simplePos x="0" y="0"/>
          <wp:positionH relativeFrom="margin">
            <wp:align>left</wp:align>
          </wp:positionH>
          <wp:positionV relativeFrom="paragraph">
            <wp:posOffset>102709</wp:posOffset>
          </wp:positionV>
          <wp:extent cx="1990725" cy="411480"/>
          <wp:effectExtent l="0" t="0" r="9525" b="7620"/>
          <wp:wrapSquare wrapText="bothSides"/>
          <wp:docPr id="21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411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anchor distT="0" distB="0" distL="114300" distR="114300" simplePos="0" relativeHeight="251660288" behindDoc="1" locked="0" layoutInCell="1" allowOverlap="1" wp14:anchorId="36AED611" wp14:editId="6C570C09">
          <wp:simplePos x="0" y="0"/>
          <wp:positionH relativeFrom="margin">
            <wp:align>right</wp:align>
          </wp:positionH>
          <wp:positionV relativeFrom="paragraph">
            <wp:posOffset>165081</wp:posOffset>
          </wp:positionV>
          <wp:extent cx="2255520" cy="299720"/>
          <wp:effectExtent l="0" t="0" r="0" b="5080"/>
          <wp:wrapSquare wrapText="bothSides"/>
          <wp:docPr id="22" name="Picture 7" descr="RIA_b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RIA_b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5520" cy="2997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BB07D03" w14:textId="7AE679EF" w:rsidR="003B68B1" w:rsidRPr="005F4888" w:rsidRDefault="003B68B1" w:rsidP="005F48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7DB3BC" w14:textId="77777777" w:rsidR="00723FCC" w:rsidRDefault="00723FC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7C144E18" w14:textId="77777777" w:rsidR="00723FCC" w:rsidRDefault="00723FC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11C9C" w14:textId="49D491B4" w:rsidR="00E717E7" w:rsidRPr="005F4888" w:rsidRDefault="005F4888" w:rsidP="005F4888">
    <w:pPr>
      <w:pStyle w:val="Header"/>
      <w:rPr>
        <w:sz w:val="12"/>
        <w:szCs w:val="12"/>
      </w:rPr>
    </w:pPr>
    <w:r>
      <w:rPr>
        <w:noProof/>
        <w:lang w:val="en-US"/>
      </w:rPr>
      <w:drawing>
        <wp:inline distT="0" distB="0" distL="0" distR="0" wp14:anchorId="58F2F22D" wp14:editId="7B419ECE">
          <wp:extent cx="1788160" cy="586740"/>
          <wp:effectExtent l="0" t="0" r="0" b="0"/>
          <wp:docPr id="19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-16222"/>
                  <a:stretch>
                    <a:fillRect/>
                  </a:stretch>
                </pic:blipFill>
                <pic:spPr bwMode="auto">
                  <a:xfrm>
                    <a:off x="0" y="0"/>
                    <a:ext cx="178816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tab/>
    </w:r>
    <w:r>
      <w:rPr>
        <w:noProof/>
        <w:lang w:val="en-US"/>
      </w:rPr>
      <w:tab/>
    </w:r>
    <w:r>
      <w:rPr>
        <w:noProof/>
        <w:lang w:val="en-US"/>
      </w:rPr>
      <w:drawing>
        <wp:inline distT="0" distB="0" distL="0" distR="0" wp14:anchorId="1F764BB6" wp14:editId="184336CC">
          <wp:extent cx="1965325" cy="777875"/>
          <wp:effectExtent l="0" t="0" r="0" b="0"/>
          <wp:docPr id="20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325" cy="777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9B7A80"/>
    <w:multiLevelType w:val="hybridMultilevel"/>
    <w:tmpl w:val="11647AFC"/>
    <w:lvl w:ilvl="0" w:tplc="FE0CCB9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938" w:hanging="360"/>
      </w:pPr>
    </w:lvl>
    <w:lvl w:ilvl="2" w:tplc="0409001B">
      <w:start w:val="1"/>
      <w:numFmt w:val="lowerRoman"/>
      <w:lvlText w:val="%3."/>
      <w:lvlJc w:val="right"/>
      <w:pPr>
        <w:ind w:left="1658" w:hanging="180"/>
      </w:pPr>
    </w:lvl>
    <w:lvl w:ilvl="3" w:tplc="0409000F">
      <w:start w:val="1"/>
      <w:numFmt w:val="decimal"/>
      <w:lvlText w:val="%4."/>
      <w:lvlJc w:val="left"/>
      <w:pPr>
        <w:ind w:left="2378" w:hanging="360"/>
      </w:pPr>
    </w:lvl>
    <w:lvl w:ilvl="4" w:tplc="04090019">
      <w:start w:val="1"/>
      <w:numFmt w:val="lowerLetter"/>
      <w:lvlText w:val="%5."/>
      <w:lvlJc w:val="left"/>
      <w:pPr>
        <w:ind w:left="3098" w:hanging="360"/>
      </w:pPr>
    </w:lvl>
    <w:lvl w:ilvl="5" w:tplc="0409001B">
      <w:start w:val="1"/>
      <w:numFmt w:val="lowerRoman"/>
      <w:lvlText w:val="%6."/>
      <w:lvlJc w:val="right"/>
      <w:pPr>
        <w:ind w:left="3818" w:hanging="180"/>
      </w:pPr>
    </w:lvl>
    <w:lvl w:ilvl="6" w:tplc="0409000F">
      <w:start w:val="1"/>
      <w:numFmt w:val="decimal"/>
      <w:lvlText w:val="%7."/>
      <w:lvlJc w:val="left"/>
      <w:pPr>
        <w:ind w:left="4538" w:hanging="360"/>
      </w:pPr>
    </w:lvl>
    <w:lvl w:ilvl="7" w:tplc="04090019">
      <w:start w:val="1"/>
      <w:numFmt w:val="lowerLetter"/>
      <w:lvlText w:val="%8."/>
      <w:lvlJc w:val="left"/>
      <w:pPr>
        <w:ind w:left="5258" w:hanging="360"/>
      </w:pPr>
    </w:lvl>
    <w:lvl w:ilvl="8" w:tplc="0409001B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2C376A9B"/>
    <w:multiLevelType w:val="multilevel"/>
    <w:tmpl w:val="02AE2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870868"/>
    <w:multiLevelType w:val="hybridMultilevel"/>
    <w:tmpl w:val="577C91F6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531816C6"/>
    <w:multiLevelType w:val="hybridMultilevel"/>
    <w:tmpl w:val="65FCE2BA"/>
    <w:lvl w:ilvl="0" w:tplc="B92A13C8">
      <w:start w:val="1"/>
      <w:numFmt w:val="decimal"/>
      <w:lvlText w:val="%1."/>
      <w:lvlJc w:val="left"/>
      <w:pPr>
        <w:ind w:left="1320" w:hanging="7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67707EED"/>
    <w:multiLevelType w:val="hybridMultilevel"/>
    <w:tmpl w:val="5CCC5F7A"/>
    <w:lvl w:ilvl="0" w:tplc="04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6CE4289D"/>
    <w:multiLevelType w:val="hybridMultilevel"/>
    <w:tmpl w:val="AF1A2924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5710"/>
    <w:rsid w:val="00001241"/>
    <w:rsid w:val="00004822"/>
    <w:rsid w:val="00004B9B"/>
    <w:rsid w:val="000160C5"/>
    <w:rsid w:val="00056BBA"/>
    <w:rsid w:val="00073EED"/>
    <w:rsid w:val="00085C74"/>
    <w:rsid w:val="000960E8"/>
    <w:rsid w:val="0009702C"/>
    <w:rsid w:val="000A752B"/>
    <w:rsid w:val="000B43A1"/>
    <w:rsid w:val="000E4FBC"/>
    <w:rsid w:val="00104A54"/>
    <w:rsid w:val="00111AB2"/>
    <w:rsid w:val="00112A17"/>
    <w:rsid w:val="00140889"/>
    <w:rsid w:val="00140D7C"/>
    <w:rsid w:val="00141AC6"/>
    <w:rsid w:val="00142137"/>
    <w:rsid w:val="001429AD"/>
    <w:rsid w:val="00142C94"/>
    <w:rsid w:val="00153323"/>
    <w:rsid w:val="00163CF0"/>
    <w:rsid w:val="001656F6"/>
    <w:rsid w:val="00174AC3"/>
    <w:rsid w:val="00181286"/>
    <w:rsid w:val="0019379B"/>
    <w:rsid w:val="001A1AFC"/>
    <w:rsid w:val="001A55FD"/>
    <w:rsid w:val="001B1067"/>
    <w:rsid w:val="001B3A13"/>
    <w:rsid w:val="001C2AFA"/>
    <w:rsid w:val="001C2E44"/>
    <w:rsid w:val="001E2323"/>
    <w:rsid w:val="001E6E78"/>
    <w:rsid w:val="001F6866"/>
    <w:rsid w:val="002004F2"/>
    <w:rsid w:val="00204D15"/>
    <w:rsid w:val="002119A2"/>
    <w:rsid w:val="0021316C"/>
    <w:rsid w:val="002319A9"/>
    <w:rsid w:val="00274BCF"/>
    <w:rsid w:val="00275C19"/>
    <w:rsid w:val="002A1EEF"/>
    <w:rsid w:val="002C4619"/>
    <w:rsid w:val="002C6FE5"/>
    <w:rsid w:val="002F20C1"/>
    <w:rsid w:val="0030466B"/>
    <w:rsid w:val="00310D7E"/>
    <w:rsid w:val="00314B0C"/>
    <w:rsid w:val="00314C6D"/>
    <w:rsid w:val="00370A6C"/>
    <w:rsid w:val="003929CD"/>
    <w:rsid w:val="003B511F"/>
    <w:rsid w:val="003B68B1"/>
    <w:rsid w:val="003E2F82"/>
    <w:rsid w:val="003E5A74"/>
    <w:rsid w:val="003E6E38"/>
    <w:rsid w:val="003F34F4"/>
    <w:rsid w:val="00415ED4"/>
    <w:rsid w:val="004551E8"/>
    <w:rsid w:val="004563CB"/>
    <w:rsid w:val="004575B8"/>
    <w:rsid w:val="00457E41"/>
    <w:rsid w:val="00460BEC"/>
    <w:rsid w:val="00460EFE"/>
    <w:rsid w:val="004616BE"/>
    <w:rsid w:val="00491106"/>
    <w:rsid w:val="00492E08"/>
    <w:rsid w:val="00496EC6"/>
    <w:rsid w:val="004A5985"/>
    <w:rsid w:val="004C5B54"/>
    <w:rsid w:val="004D26A8"/>
    <w:rsid w:val="004D4CA3"/>
    <w:rsid w:val="004E3819"/>
    <w:rsid w:val="004E62EB"/>
    <w:rsid w:val="005007AE"/>
    <w:rsid w:val="00507640"/>
    <w:rsid w:val="00513E01"/>
    <w:rsid w:val="0051564A"/>
    <w:rsid w:val="0052403A"/>
    <w:rsid w:val="00524CF7"/>
    <w:rsid w:val="0052557F"/>
    <w:rsid w:val="00544882"/>
    <w:rsid w:val="00553E7B"/>
    <w:rsid w:val="00553F2A"/>
    <w:rsid w:val="005843E0"/>
    <w:rsid w:val="00590677"/>
    <w:rsid w:val="005B6167"/>
    <w:rsid w:val="005B71C8"/>
    <w:rsid w:val="005D40C9"/>
    <w:rsid w:val="005D53CE"/>
    <w:rsid w:val="005E3AEE"/>
    <w:rsid w:val="005F0673"/>
    <w:rsid w:val="005F4888"/>
    <w:rsid w:val="00600519"/>
    <w:rsid w:val="006020D5"/>
    <w:rsid w:val="00610121"/>
    <w:rsid w:val="00612CC6"/>
    <w:rsid w:val="00613C6E"/>
    <w:rsid w:val="00614FEF"/>
    <w:rsid w:val="00647775"/>
    <w:rsid w:val="00651895"/>
    <w:rsid w:val="00651960"/>
    <w:rsid w:val="00654B52"/>
    <w:rsid w:val="00657043"/>
    <w:rsid w:val="00657EB5"/>
    <w:rsid w:val="006637BE"/>
    <w:rsid w:val="00665F4A"/>
    <w:rsid w:val="00680E4B"/>
    <w:rsid w:val="00685940"/>
    <w:rsid w:val="00687990"/>
    <w:rsid w:val="00691067"/>
    <w:rsid w:val="006935E3"/>
    <w:rsid w:val="006B1B9C"/>
    <w:rsid w:val="006B3942"/>
    <w:rsid w:val="006C211B"/>
    <w:rsid w:val="006C74BD"/>
    <w:rsid w:val="006D0B9C"/>
    <w:rsid w:val="006D1D94"/>
    <w:rsid w:val="006E6EB2"/>
    <w:rsid w:val="006F283A"/>
    <w:rsid w:val="006F3812"/>
    <w:rsid w:val="006F5502"/>
    <w:rsid w:val="00703567"/>
    <w:rsid w:val="00706FE8"/>
    <w:rsid w:val="0072379B"/>
    <w:rsid w:val="00723DD5"/>
    <w:rsid w:val="00723FCC"/>
    <w:rsid w:val="0072762C"/>
    <w:rsid w:val="00727940"/>
    <w:rsid w:val="00744A65"/>
    <w:rsid w:val="00751E7D"/>
    <w:rsid w:val="00783883"/>
    <w:rsid w:val="00784DD8"/>
    <w:rsid w:val="00797682"/>
    <w:rsid w:val="007B4B6E"/>
    <w:rsid w:val="007C4D65"/>
    <w:rsid w:val="007C6F1D"/>
    <w:rsid w:val="007D66C1"/>
    <w:rsid w:val="008011FA"/>
    <w:rsid w:val="00803D3A"/>
    <w:rsid w:val="00827276"/>
    <w:rsid w:val="008324EB"/>
    <w:rsid w:val="00852404"/>
    <w:rsid w:val="00856501"/>
    <w:rsid w:val="00883AD6"/>
    <w:rsid w:val="00885600"/>
    <w:rsid w:val="00894A7E"/>
    <w:rsid w:val="008B0454"/>
    <w:rsid w:val="008D09D8"/>
    <w:rsid w:val="008D41AE"/>
    <w:rsid w:val="008E3876"/>
    <w:rsid w:val="008F05EE"/>
    <w:rsid w:val="008F53F1"/>
    <w:rsid w:val="008F68ED"/>
    <w:rsid w:val="009179CB"/>
    <w:rsid w:val="00927721"/>
    <w:rsid w:val="00937D01"/>
    <w:rsid w:val="00951DCC"/>
    <w:rsid w:val="00961C4A"/>
    <w:rsid w:val="0096310F"/>
    <w:rsid w:val="00964A80"/>
    <w:rsid w:val="00981067"/>
    <w:rsid w:val="00982525"/>
    <w:rsid w:val="00994AE0"/>
    <w:rsid w:val="0099505D"/>
    <w:rsid w:val="009958D3"/>
    <w:rsid w:val="009B28E7"/>
    <w:rsid w:val="009C70A5"/>
    <w:rsid w:val="009E30FC"/>
    <w:rsid w:val="009E4CFA"/>
    <w:rsid w:val="009F4F97"/>
    <w:rsid w:val="009F6BA5"/>
    <w:rsid w:val="009F70A5"/>
    <w:rsid w:val="00A26E47"/>
    <w:rsid w:val="00A321B2"/>
    <w:rsid w:val="00A41375"/>
    <w:rsid w:val="00A43324"/>
    <w:rsid w:val="00A47047"/>
    <w:rsid w:val="00A47529"/>
    <w:rsid w:val="00A54458"/>
    <w:rsid w:val="00A71510"/>
    <w:rsid w:val="00A96474"/>
    <w:rsid w:val="00AA39F3"/>
    <w:rsid w:val="00AA43D0"/>
    <w:rsid w:val="00AA5BB8"/>
    <w:rsid w:val="00AC11BF"/>
    <w:rsid w:val="00AC24B1"/>
    <w:rsid w:val="00AE2C24"/>
    <w:rsid w:val="00AE4E4C"/>
    <w:rsid w:val="00AF63B2"/>
    <w:rsid w:val="00B13F2A"/>
    <w:rsid w:val="00B169DA"/>
    <w:rsid w:val="00B176F9"/>
    <w:rsid w:val="00B33E9D"/>
    <w:rsid w:val="00B57590"/>
    <w:rsid w:val="00B64B33"/>
    <w:rsid w:val="00B64C28"/>
    <w:rsid w:val="00B71085"/>
    <w:rsid w:val="00B71C14"/>
    <w:rsid w:val="00B738CC"/>
    <w:rsid w:val="00B87BF7"/>
    <w:rsid w:val="00BB0603"/>
    <w:rsid w:val="00BB4313"/>
    <w:rsid w:val="00BD4558"/>
    <w:rsid w:val="00BD54A5"/>
    <w:rsid w:val="00C056B6"/>
    <w:rsid w:val="00C0756E"/>
    <w:rsid w:val="00C15C49"/>
    <w:rsid w:val="00C23B1D"/>
    <w:rsid w:val="00C325A3"/>
    <w:rsid w:val="00C35DCA"/>
    <w:rsid w:val="00C4384B"/>
    <w:rsid w:val="00C4446E"/>
    <w:rsid w:val="00C465FF"/>
    <w:rsid w:val="00C55B3D"/>
    <w:rsid w:val="00C5735F"/>
    <w:rsid w:val="00C61E33"/>
    <w:rsid w:val="00C74A7F"/>
    <w:rsid w:val="00C85C54"/>
    <w:rsid w:val="00CB2C96"/>
    <w:rsid w:val="00CB446E"/>
    <w:rsid w:val="00CD1524"/>
    <w:rsid w:val="00CE3910"/>
    <w:rsid w:val="00D25209"/>
    <w:rsid w:val="00D30FC9"/>
    <w:rsid w:val="00D32B7D"/>
    <w:rsid w:val="00D3500C"/>
    <w:rsid w:val="00D352B3"/>
    <w:rsid w:val="00D41261"/>
    <w:rsid w:val="00D42AD7"/>
    <w:rsid w:val="00D46499"/>
    <w:rsid w:val="00D57A12"/>
    <w:rsid w:val="00D75710"/>
    <w:rsid w:val="00D80779"/>
    <w:rsid w:val="00D84F10"/>
    <w:rsid w:val="00DA5E8B"/>
    <w:rsid w:val="00DC04E7"/>
    <w:rsid w:val="00DC5E3D"/>
    <w:rsid w:val="00DD1DBA"/>
    <w:rsid w:val="00DD3FE8"/>
    <w:rsid w:val="00DD416E"/>
    <w:rsid w:val="00DD65C6"/>
    <w:rsid w:val="00DE2C05"/>
    <w:rsid w:val="00DF5316"/>
    <w:rsid w:val="00E1454B"/>
    <w:rsid w:val="00E20B40"/>
    <w:rsid w:val="00E20DD9"/>
    <w:rsid w:val="00E36C8E"/>
    <w:rsid w:val="00E370A2"/>
    <w:rsid w:val="00E4269F"/>
    <w:rsid w:val="00E47353"/>
    <w:rsid w:val="00E717E7"/>
    <w:rsid w:val="00EB3588"/>
    <w:rsid w:val="00EC49CE"/>
    <w:rsid w:val="00EC6638"/>
    <w:rsid w:val="00EE130E"/>
    <w:rsid w:val="00EF08E9"/>
    <w:rsid w:val="00EF6C34"/>
    <w:rsid w:val="00F02CC0"/>
    <w:rsid w:val="00F11EBE"/>
    <w:rsid w:val="00F1641C"/>
    <w:rsid w:val="00F25D5A"/>
    <w:rsid w:val="00F43998"/>
    <w:rsid w:val="00F55555"/>
    <w:rsid w:val="00F57E0B"/>
    <w:rsid w:val="00F71674"/>
    <w:rsid w:val="00F75420"/>
    <w:rsid w:val="00F8057E"/>
    <w:rsid w:val="00F85D23"/>
    <w:rsid w:val="00F86F2F"/>
    <w:rsid w:val="00F90A9F"/>
    <w:rsid w:val="00F90BAB"/>
    <w:rsid w:val="00F943F1"/>
    <w:rsid w:val="00FB4585"/>
    <w:rsid w:val="00FB5DD0"/>
    <w:rsid w:val="00FB7D68"/>
    <w:rsid w:val="00FD01FA"/>
    <w:rsid w:val="00FD0BF6"/>
    <w:rsid w:val="00FD183D"/>
    <w:rsid w:val="00FF7D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3B2701"/>
  <w15:docId w15:val="{123DE2A7-8801-44CD-B62B-1EB385E8B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710"/>
    <w:pPr>
      <w:spacing w:after="160" w:line="259" w:lineRule="auto"/>
    </w:pPr>
    <w:rPr>
      <w:rFonts w:eastAsia="Times New Roman" w:cs="Calibri"/>
      <w:sz w:val="22"/>
      <w:szCs w:val="22"/>
      <w:lang w:val="bg-BG"/>
    </w:rPr>
  </w:style>
  <w:style w:type="paragraph" w:styleId="Heading2">
    <w:name w:val="heading 2"/>
    <w:basedOn w:val="Normal"/>
    <w:link w:val="Heading2Char"/>
    <w:uiPriority w:val="99"/>
    <w:qFormat/>
    <w:rsid w:val="00D75710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75710"/>
    <w:rPr>
      <w:rFonts w:ascii="Times New Roman" w:hAnsi="Times New Roman" w:cs="Times New Roman"/>
      <w:b/>
      <w:bCs/>
      <w:sz w:val="36"/>
      <w:szCs w:val="36"/>
      <w:lang w:val="en-GB" w:eastAsia="en-GB"/>
    </w:rPr>
  </w:style>
  <w:style w:type="paragraph" w:styleId="NormalWeb">
    <w:name w:val="Normal (Web)"/>
    <w:basedOn w:val="Normal"/>
    <w:uiPriority w:val="99"/>
    <w:rsid w:val="00D7571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uiPriority w:val="99"/>
    <w:rsid w:val="006F3812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CommentReference">
    <w:name w:val="annotation reference"/>
    <w:uiPriority w:val="99"/>
    <w:semiHidden/>
    <w:rsid w:val="00FF7D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FF7D62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FF7D62"/>
    <w:rPr>
      <w:rFonts w:eastAsia="Times New Roman"/>
      <w:sz w:val="20"/>
      <w:szCs w:val="20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F7D6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FF7D62"/>
    <w:rPr>
      <w:rFonts w:eastAsia="Times New Roman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FF7D62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FF7D62"/>
    <w:rPr>
      <w:rFonts w:ascii="Tahoma" w:hAnsi="Tahoma" w:cs="Tahoma"/>
      <w:sz w:val="16"/>
      <w:szCs w:val="16"/>
      <w:lang w:val="bg-BG"/>
    </w:rPr>
  </w:style>
  <w:style w:type="paragraph" w:styleId="Header">
    <w:name w:val="header"/>
    <w:aliases w:val="_2.Seite,2.Seite,Kopfzeile 2.Seite,hd,(17) EPR Header Char Char,(17) EPR Header Char,Intestazione.int.intestazione,Intestazione.int,Char2,Char5 Char,Char5,(17) EPR Header,Знак Знак"/>
    <w:basedOn w:val="Normal"/>
    <w:link w:val="HeaderChar"/>
    <w:uiPriority w:val="99"/>
    <w:rsid w:val="00F85D23"/>
    <w:pPr>
      <w:tabs>
        <w:tab w:val="center" w:pos="4703"/>
        <w:tab w:val="right" w:pos="9406"/>
      </w:tabs>
    </w:pPr>
    <w:rPr>
      <w:rFonts w:cs="Times New Roman"/>
      <w:sz w:val="20"/>
      <w:szCs w:val="20"/>
    </w:rPr>
  </w:style>
  <w:style w:type="character" w:customStyle="1" w:styleId="HeaderChar">
    <w:name w:val="Header Char"/>
    <w:aliases w:val="_2.Seite Char,2.Seite Char,Kopfzeile 2.Seite Char,hd Char,(17) EPR Header Char Char Char,(17) EPR Header Char Char1,Intestazione.int.intestazione Char,Intestazione.int Char,Char2 Char,Char5 Char Char,Char5 Char1,(17) EPR Header Char1"/>
    <w:link w:val="Header"/>
    <w:uiPriority w:val="99"/>
    <w:locked/>
    <w:rsid w:val="00B169DA"/>
    <w:rPr>
      <w:rFonts w:eastAsia="Times New Roman"/>
      <w:lang w:val="bg-BG"/>
    </w:rPr>
  </w:style>
  <w:style w:type="paragraph" w:styleId="Footer">
    <w:name w:val="footer"/>
    <w:basedOn w:val="Normal"/>
    <w:link w:val="FooterChar"/>
    <w:uiPriority w:val="99"/>
    <w:rsid w:val="00F85D23"/>
    <w:pPr>
      <w:tabs>
        <w:tab w:val="center" w:pos="4703"/>
        <w:tab w:val="right" w:pos="9406"/>
      </w:tabs>
    </w:pPr>
    <w:rPr>
      <w:rFonts w:cs="Times New Roman"/>
      <w:sz w:val="20"/>
      <w:szCs w:val="20"/>
    </w:rPr>
  </w:style>
  <w:style w:type="character" w:customStyle="1" w:styleId="FooterChar">
    <w:name w:val="Footer Char"/>
    <w:link w:val="Footer"/>
    <w:uiPriority w:val="99"/>
    <w:locked/>
    <w:rsid w:val="00B169DA"/>
    <w:rPr>
      <w:rFonts w:eastAsia="Times New Roman"/>
      <w:lang w:val="bg-BG"/>
    </w:rPr>
  </w:style>
  <w:style w:type="character" w:customStyle="1" w:styleId="CharChar15">
    <w:name w:val="Char Char15"/>
    <w:uiPriority w:val="99"/>
    <w:rsid w:val="00C85C54"/>
    <w:rPr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C85C54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character" w:styleId="Hyperlink">
    <w:name w:val="Hyperlink"/>
    <w:rsid w:val="000A752B"/>
    <w:rPr>
      <w:rFonts w:cs="Times New Roman"/>
      <w:color w:val="0563C1"/>
      <w:u w:val="single"/>
    </w:rPr>
  </w:style>
  <w:style w:type="character" w:styleId="FollowedHyperlink">
    <w:name w:val="FollowedHyperlink"/>
    <w:rsid w:val="000A752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d.nl/e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ind.nl/en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E6C30-C3B3-49C8-9240-9DDA11CCD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1664</Words>
  <Characters>9487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Acer</cp:lastModifiedBy>
  <cp:revision>2</cp:revision>
  <cp:lastPrinted>2020-01-15T10:26:00Z</cp:lastPrinted>
  <dcterms:created xsi:type="dcterms:W3CDTF">2020-01-17T08:19:00Z</dcterms:created>
  <dcterms:modified xsi:type="dcterms:W3CDTF">2020-01-17T08:19:00Z</dcterms:modified>
</cp:coreProperties>
</file>